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ACB" w:rsidRDefault="009263B6" w:rsidP="00DF714C">
      <w:pPr>
        <w:widowControl w:val="0"/>
        <w:sectPr w:rsidR="00954ACB" w:rsidSect="00C83BB3">
          <w:footerReference w:type="default" r:id="rId8"/>
          <w:pgSz w:w="16838" w:h="11906" w:orient="landscape"/>
          <w:pgMar w:top="1134" w:right="1134" w:bottom="1134" w:left="1134" w:header="709" w:footer="709" w:gutter="0"/>
          <w:cols w:space="708"/>
          <w:docGrid w:linePitch="360"/>
        </w:sectPr>
      </w:pPr>
      <w:r>
        <w:rPr>
          <w:noProof/>
        </w:rPr>
        <mc:AlternateContent>
          <mc:Choice Requires="wps">
            <w:drawing>
              <wp:anchor distT="0" distB="0" distL="114300" distR="114300" simplePos="0" relativeHeight="251664896" behindDoc="0" locked="0" layoutInCell="1" allowOverlap="1" wp14:anchorId="4397A343" wp14:editId="2B5F2B84">
                <wp:simplePos x="0" y="0"/>
                <wp:positionH relativeFrom="margin">
                  <wp:posOffset>5166360</wp:posOffset>
                </wp:positionH>
                <wp:positionV relativeFrom="margin">
                  <wp:posOffset>1108710</wp:posOffset>
                </wp:positionV>
                <wp:extent cx="4314825" cy="3552825"/>
                <wp:effectExtent l="0" t="0" r="0" b="0"/>
                <wp:wrapSquare wrapText="bothSides"/>
                <wp:docPr id="4" name="TextBox 3"/>
                <wp:cNvGraphicFramePr/>
                <a:graphic xmlns:a="http://schemas.openxmlformats.org/drawingml/2006/main">
                  <a:graphicData uri="http://schemas.microsoft.com/office/word/2010/wordprocessingShape">
                    <wps:wsp>
                      <wps:cNvSpPr txBox="1"/>
                      <wps:spPr>
                        <a:xfrm rot="10800000" flipH="1" flipV="1">
                          <a:off x="0" y="0"/>
                          <a:ext cx="4314825" cy="35528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D96A48" w:rsidRDefault="00D96A48" w:rsidP="0006674A">
                            <w:pPr>
                              <w:pStyle w:val="Title"/>
                              <w:pBdr>
                                <w:bottom w:val="none" w:sz="0" w:space="0" w:color="auto"/>
                              </w:pBdr>
                              <w:spacing w:after="0"/>
                            </w:pPr>
                            <w:r w:rsidRPr="0006674A">
                              <w:rPr>
                                <w:sz w:val="56"/>
                              </w:rPr>
                              <w:t>South Australian Wine Industry</w:t>
                            </w:r>
                            <w:r w:rsidR="00063F4A">
                              <w:rPr>
                                <w:sz w:val="56"/>
                              </w:rPr>
                              <w:t xml:space="preserve"> </w:t>
                            </w:r>
                            <w:r w:rsidRPr="0006674A">
                              <w:rPr>
                                <w:sz w:val="56"/>
                              </w:rPr>
                              <w:t>Plan</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397A343" id="_x0000_t202" coordsize="21600,21600" o:spt="202" path="m,l,21600r21600,l21600,xe">
                <v:stroke joinstyle="miter"/>
                <v:path gradientshapeok="t" o:connecttype="rect"/>
              </v:shapetype>
              <v:shape id="TextBox 3" o:spid="_x0000_s1026" type="#_x0000_t202" style="position:absolute;margin-left:406.8pt;margin-top:87.3pt;width:339.75pt;height:279.75pt;rotation:180;flip:x y;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" filled="f" stroked="f">
                <v:textbox>
                  <w:txbxContent>
                    <w:p w:rsidR="00D96A48" w:rsidRDefault="00D96A48" w:rsidP="0006674A">
                      <w:pPr>
                        <w:pStyle w:val="Title"/>
                        <w:pBdr>
                          <w:bottom w:val="none" w:sz="0" w:space="0" w:color="auto"/>
                        </w:pBdr>
                        <w:spacing w:after="0"/>
                      </w:pPr>
                      <w:r w:rsidRPr="0006674A">
                        <w:rPr>
                          <w:sz w:val="56"/>
                        </w:rPr>
                        <w:t>South Australian Wine Industry</w:t>
                      </w:r>
                      <w:r w:rsidR="00063F4A">
                        <w:rPr>
                          <w:sz w:val="56"/>
                        </w:rPr>
                        <w:t xml:space="preserve"> </w:t>
                      </w:r>
                      <w:r w:rsidRPr="0006674A">
                        <w:rPr>
                          <w:sz w:val="56"/>
                        </w:rPr>
                        <w:t>Plan</w:t>
                      </w:r>
                    </w:p>
                  </w:txbxContent>
                </v:textbox>
                <w10:wrap type="square" anchorx="margin" anchory="margin"/>
              </v:shape>
            </w:pict>
          </mc:Fallback>
        </mc:AlternateContent>
      </w:r>
      <w:r>
        <w:rPr>
          <w:noProof/>
        </w:rPr>
        <w:drawing>
          <wp:inline distT="0" distB="0" distL="0" distR="0" wp14:anchorId="7D152930" wp14:editId="2FDA0628">
            <wp:extent cx="5059646" cy="6391275"/>
            <wp:effectExtent l="0" t="0" r="8255" b="0"/>
            <wp:docPr id="3" name="Picture 2" descr="C:\Users\Admin\AppData\Local\Microsoft\Windows\Temporary Internet Files\Content.Outlook\K4HKUIW9\vineyard image .jpg"/>
            <wp:cNvGraphicFramePr/>
            <a:graphic xmlns:a="http://schemas.openxmlformats.org/drawingml/2006/main">
              <a:graphicData uri="http://schemas.openxmlformats.org/drawingml/2006/picture">
                <pic:pic xmlns:pic="http://schemas.openxmlformats.org/drawingml/2006/picture">
                  <pic:nvPicPr>
                    <pic:cNvPr id="3" name="Picture 2" descr="C:\Users\Admin\AppData\Local\Microsoft\Windows\Temporary Internet Files\Content.Outlook\K4HKUIW9\vineyard image .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9646" cy="6391275"/>
                    </a:xfrm>
                    <a:prstGeom prst="rect">
                      <a:avLst/>
                    </a:prstGeom>
                    <a:noFill/>
                    <a:ln>
                      <a:noFill/>
                    </a:ln>
                  </pic:spPr>
                </pic:pic>
              </a:graphicData>
            </a:graphic>
          </wp:inline>
        </w:drawing>
      </w:r>
      <w:bookmarkStart w:id="0" w:name="_GoBack"/>
      <w:bookmarkEnd w:id="0"/>
    </w:p>
    <w:p w:rsidR="00657FC3" w:rsidRDefault="00144CA9" w:rsidP="001710D1">
      <w:pPr>
        <w:pStyle w:val="Heading1"/>
      </w:pPr>
      <w:r>
        <w:lastRenderedPageBreak/>
        <w:t>Introduction</w:t>
      </w:r>
    </w:p>
    <w:p w:rsidR="006D7145" w:rsidRPr="00DB052D" w:rsidRDefault="00706FDF" w:rsidP="00DF714C">
      <w:pPr>
        <w:widowControl w:val="0"/>
        <w:spacing w:line="360" w:lineRule="auto"/>
        <w:rPr>
          <w:rFonts w:asciiTheme="minorHAnsi" w:hAnsiTheme="minorHAnsi"/>
          <w:szCs w:val="22"/>
        </w:rPr>
      </w:pPr>
      <w:r w:rsidRPr="00DB052D">
        <w:rPr>
          <w:rFonts w:asciiTheme="minorHAnsi" w:hAnsiTheme="minorHAnsi"/>
          <w:szCs w:val="22"/>
        </w:rPr>
        <w:t>The process to develop a South Australian Wine Industry Draft Strategic Plan</w:t>
      </w:r>
      <w:r w:rsidR="0006674A" w:rsidRPr="00DB052D">
        <w:rPr>
          <w:rFonts w:asciiTheme="minorHAnsi" w:hAnsiTheme="minorHAnsi"/>
          <w:szCs w:val="22"/>
        </w:rPr>
        <w:t xml:space="preserve"> commenced in May 2</w:t>
      </w:r>
      <w:r w:rsidRPr="00DB052D">
        <w:rPr>
          <w:rFonts w:asciiTheme="minorHAnsi" w:hAnsiTheme="minorHAnsi"/>
          <w:szCs w:val="22"/>
        </w:rPr>
        <w:t>014 with the preparation of a vision and values sta</w:t>
      </w:r>
      <w:r w:rsidR="00144CA9" w:rsidRPr="00DB052D">
        <w:rPr>
          <w:rFonts w:asciiTheme="minorHAnsi" w:hAnsiTheme="minorHAnsi"/>
          <w:szCs w:val="22"/>
        </w:rPr>
        <w:t>te</w:t>
      </w:r>
      <w:r w:rsidRPr="00DB052D">
        <w:rPr>
          <w:rFonts w:asciiTheme="minorHAnsi" w:hAnsiTheme="minorHAnsi"/>
          <w:szCs w:val="22"/>
        </w:rPr>
        <w:t>men</w:t>
      </w:r>
      <w:r w:rsidR="00144CA9" w:rsidRPr="00DB052D">
        <w:rPr>
          <w:rFonts w:asciiTheme="minorHAnsi" w:hAnsiTheme="minorHAnsi"/>
          <w:szCs w:val="22"/>
        </w:rPr>
        <w:t>t</w:t>
      </w:r>
      <w:r w:rsidRPr="00DB052D">
        <w:rPr>
          <w:rFonts w:asciiTheme="minorHAnsi" w:hAnsiTheme="minorHAnsi"/>
          <w:szCs w:val="22"/>
        </w:rPr>
        <w:t>. This received in</w:t>
      </w:r>
      <w:r w:rsidR="00144CA9" w:rsidRPr="00DB052D">
        <w:rPr>
          <w:rFonts w:asciiTheme="minorHAnsi" w:hAnsiTheme="minorHAnsi"/>
          <w:szCs w:val="22"/>
        </w:rPr>
        <w:t xml:space="preserve"> </w:t>
      </w:r>
      <w:r w:rsidRPr="00DB052D">
        <w:rPr>
          <w:rFonts w:asciiTheme="minorHAnsi" w:hAnsiTheme="minorHAnsi"/>
          <w:szCs w:val="22"/>
        </w:rPr>
        <w:t xml:space="preserve">principle support </w:t>
      </w:r>
      <w:r w:rsidR="00144CA9" w:rsidRPr="00DB052D">
        <w:rPr>
          <w:rFonts w:asciiTheme="minorHAnsi" w:hAnsiTheme="minorHAnsi"/>
          <w:szCs w:val="22"/>
        </w:rPr>
        <w:t>f</w:t>
      </w:r>
      <w:r w:rsidRPr="00DB052D">
        <w:rPr>
          <w:rFonts w:asciiTheme="minorHAnsi" w:hAnsiTheme="minorHAnsi"/>
          <w:szCs w:val="22"/>
        </w:rPr>
        <w:t xml:space="preserve">rom the SAWIA and WGCSA </w:t>
      </w:r>
      <w:r w:rsidR="00144CA9" w:rsidRPr="00DB052D">
        <w:rPr>
          <w:rFonts w:asciiTheme="minorHAnsi" w:hAnsiTheme="minorHAnsi"/>
          <w:szCs w:val="22"/>
        </w:rPr>
        <w:t>Boards. P</w:t>
      </w:r>
      <w:r w:rsidR="00A959F1" w:rsidRPr="00DB052D">
        <w:rPr>
          <w:rFonts w:asciiTheme="minorHAnsi" w:hAnsiTheme="minorHAnsi"/>
          <w:szCs w:val="22"/>
        </w:rPr>
        <w:t>lanning commenced and regional associations were survey</w:t>
      </w:r>
      <w:r w:rsidR="0006674A" w:rsidRPr="00DB052D">
        <w:rPr>
          <w:rFonts w:asciiTheme="minorHAnsi" w:hAnsiTheme="minorHAnsi"/>
          <w:szCs w:val="22"/>
        </w:rPr>
        <w:t>ed</w:t>
      </w:r>
      <w:r w:rsidR="00A959F1" w:rsidRPr="00DB052D">
        <w:rPr>
          <w:rFonts w:asciiTheme="minorHAnsi" w:hAnsiTheme="minorHAnsi"/>
          <w:szCs w:val="22"/>
        </w:rPr>
        <w:t xml:space="preserve"> seeking comment on the draft vison and values statement and suggestions for advancing cooperation. The results of the survey were presented at an industry roundtable in June 2015. That meeting strongly endorsed </w:t>
      </w:r>
      <w:r w:rsidR="0006674A" w:rsidRPr="00DB052D">
        <w:rPr>
          <w:rFonts w:asciiTheme="minorHAnsi" w:hAnsiTheme="minorHAnsi"/>
          <w:szCs w:val="22"/>
        </w:rPr>
        <w:t xml:space="preserve">progressing the </w:t>
      </w:r>
      <w:r w:rsidR="00A959F1" w:rsidRPr="00DB052D">
        <w:rPr>
          <w:rFonts w:asciiTheme="minorHAnsi" w:hAnsiTheme="minorHAnsi"/>
          <w:szCs w:val="22"/>
        </w:rPr>
        <w:t xml:space="preserve">plan and </w:t>
      </w:r>
      <w:r w:rsidR="0006674A" w:rsidRPr="00DB052D">
        <w:rPr>
          <w:rFonts w:asciiTheme="minorHAnsi" w:hAnsiTheme="minorHAnsi"/>
          <w:szCs w:val="22"/>
        </w:rPr>
        <w:t xml:space="preserve">a </w:t>
      </w:r>
      <w:r w:rsidR="00A959F1" w:rsidRPr="00DB052D">
        <w:rPr>
          <w:rFonts w:asciiTheme="minorHAnsi" w:hAnsiTheme="minorHAnsi"/>
          <w:szCs w:val="22"/>
        </w:rPr>
        <w:t xml:space="preserve">steering committee </w:t>
      </w:r>
      <w:r w:rsidR="006D7145" w:rsidRPr="00DB052D">
        <w:rPr>
          <w:rFonts w:asciiTheme="minorHAnsi" w:hAnsiTheme="minorHAnsi"/>
          <w:szCs w:val="22"/>
        </w:rPr>
        <w:t>was established: Heather Webster, Chris Byrne and Peter Hackworth representing WGCSA and Ben Gibson</w:t>
      </w:r>
      <w:r w:rsidR="0038636A" w:rsidRPr="00DB052D">
        <w:rPr>
          <w:rFonts w:asciiTheme="minorHAnsi" w:hAnsiTheme="minorHAnsi"/>
          <w:szCs w:val="22"/>
        </w:rPr>
        <w:t xml:space="preserve"> replaced from February by Richard van Ruth</w:t>
      </w:r>
      <w:r w:rsidR="006D7145" w:rsidRPr="00DB052D">
        <w:rPr>
          <w:rFonts w:asciiTheme="minorHAnsi" w:hAnsiTheme="minorHAnsi"/>
          <w:szCs w:val="22"/>
        </w:rPr>
        <w:t>, Jeremy Blanks, Tom Keelan, Brian Smedley and Jeremy Stevenson representing SAWIA.</w:t>
      </w:r>
    </w:p>
    <w:p w:rsidR="002C6284" w:rsidRPr="00DB052D" w:rsidRDefault="006D7145" w:rsidP="00DF714C">
      <w:pPr>
        <w:widowControl w:val="0"/>
        <w:spacing w:line="360" w:lineRule="auto"/>
        <w:rPr>
          <w:rFonts w:asciiTheme="minorHAnsi" w:hAnsiTheme="minorHAnsi"/>
          <w:b/>
        </w:rPr>
      </w:pPr>
      <w:r w:rsidRPr="00DB052D">
        <w:rPr>
          <w:rFonts w:asciiTheme="minorHAnsi" w:hAnsiTheme="minorHAnsi"/>
          <w:szCs w:val="22"/>
        </w:rPr>
        <w:t xml:space="preserve">The steering group </w:t>
      </w:r>
      <w:r w:rsidR="00144CA9" w:rsidRPr="00DB052D">
        <w:rPr>
          <w:rFonts w:asciiTheme="minorHAnsi" w:hAnsiTheme="minorHAnsi"/>
          <w:szCs w:val="22"/>
        </w:rPr>
        <w:t xml:space="preserve">agreed to </w:t>
      </w:r>
      <w:r w:rsidRPr="00DB052D">
        <w:rPr>
          <w:rFonts w:asciiTheme="minorHAnsi" w:hAnsiTheme="minorHAnsi"/>
          <w:szCs w:val="22"/>
        </w:rPr>
        <w:t>prepar</w:t>
      </w:r>
      <w:r w:rsidR="00144CA9" w:rsidRPr="00DB052D">
        <w:rPr>
          <w:rFonts w:asciiTheme="minorHAnsi" w:hAnsiTheme="minorHAnsi"/>
          <w:szCs w:val="22"/>
        </w:rPr>
        <w:t>e</w:t>
      </w:r>
      <w:r w:rsidRPr="00DB052D">
        <w:rPr>
          <w:rFonts w:asciiTheme="minorHAnsi" w:hAnsiTheme="minorHAnsi"/>
          <w:szCs w:val="22"/>
        </w:rPr>
        <w:t xml:space="preserve"> a </w:t>
      </w:r>
      <w:r w:rsidR="00144CA9" w:rsidRPr="00DB052D">
        <w:rPr>
          <w:rFonts w:asciiTheme="minorHAnsi" w:hAnsiTheme="minorHAnsi"/>
          <w:szCs w:val="22"/>
        </w:rPr>
        <w:t xml:space="preserve">draft </w:t>
      </w:r>
      <w:r w:rsidRPr="00DB052D">
        <w:rPr>
          <w:rFonts w:asciiTheme="minorHAnsi" w:hAnsiTheme="minorHAnsi"/>
          <w:szCs w:val="22"/>
        </w:rPr>
        <w:t xml:space="preserve">value proposition, that was ‘coherent, capable of being communicated, recognises the hurdles and barriers and addresses them’. </w:t>
      </w:r>
      <w:r w:rsidR="002C6284" w:rsidRPr="00DB052D">
        <w:rPr>
          <w:rFonts w:asciiTheme="minorHAnsi" w:hAnsiTheme="minorHAnsi"/>
          <w:szCs w:val="22"/>
        </w:rPr>
        <w:t xml:space="preserve"> The group identified the following indicators of a s</w:t>
      </w:r>
      <w:r w:rsidR="002C6284" w:rsidRPr="00DB052D">
        <w:rPr>
          <w:rFonts w:asciiTheme="minorHAnsi" w:hAnsiTheme="minorHAnsi"/>
        </w:rPr>
        <w:t>uccessful SA Wine Industry:</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Awareness of, and capacity to respond to:</w:t>
      </w:r>
    </w:p>
    <w:p w:rsidR="002C6284" w:rsidRPr="00DB052D" w:rsidRDefault="002C6284" w:rsidP="00EC580B">
      <w:pPr>
        <w:widowControl w:val="0"/>
        <w:numPr>
          <w:ilvl w:val="1"/>
          <w:numId w:val="34"/>
        </w:numPr>
        <w:spacing w:line="264" w:lineRule="auto"/>
        <w:ind w:hanging="357"/>
        <w:contextualSpacing/>
        <w:rPr>
          <w:rFonts w:asciiTheme="minorHAnsi" w:hAnsiTheme="minorHAnsi"/>
        </w:rPr>
      </w:pPr>
      <w:r w:rsidRPr="00DB052D">
        <w:rPr>
          <w:rFonts w:asciiTheme="minorHAnsi" w:hAnsiTheme="minorHAnsi"/>
        </w:rPr>
        <w:t>market changes (varieties, styles, packaging)</w:t>
      </w:r>
    </w:p>
    <w:p w:rsidR="002C6284" w:rsidRPr="00DE2CBF" w:rsidRDefault="002C6284" w:rsidP="00EC580B">
      <w:pPr>
        <w:widowControl w:val="0"/>
        <w:numPr>
          <w:ilvl w:val="1"/>
          <w:numId w:val="34"/>
        </w:numPr>
        <w:spacing w:line="264" w:lineRule="auto"/>
        <w:ind w:hanging="357"/>
        <w:contextualSpacing/>
        <w:rPr>
          <w:rFonts w:asciiTheme="minorHAnsi" w:hAnsiTheme="minorHAnsi"/>
          <w:lang w:val="fr-FR"/>
        </w:rPr>
      </w:pPr>
      <w:r w:rsidRPr="00DE2CBF">
        <w:rPr>
          <w:rFonts w:asciiTheme="minorHAnsi" w:hAnsiTheme="minorHAnsi"/>
          <w:lang w:val="fr-FR"/>
        </w:rPr>
        <w:t>environment changes (climate change, events)</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Strong, in-demand  brands</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High level infrastructure: water security, transport routes, power, telecommunications</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Early adopters of technology</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Clarity of purpose, roles, responsibilities</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Regulations that are fair, easily understood</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Strong representation to government, one voice</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Skilled managers and skilled staff</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Planning and investment confidence</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Continuous innovation – research, trial adoption</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Value Chain:</w:t>
      </w:r>
    </w:p>
    <w:p w:rsidR="002C6284" w:rsidRPr="00DB052D" w:rsidRDefault="002C6284" w:rsidP="00EC580B">
      <w:pPr>
        <w:widowControl w:val="0"/>
        <w:numPr>
          <w:ilvl w:val="1"/>
          <w:numId w:val="34"/>
        </w:numPr>
        <w:spacing w:line="264" w:lineRule="auto"/>
        <w:ind w:hanging="357"/>
        <w:contextualSpacing/>
        <w:rPr>
          <w:rFonts w:asciiTheme="minorHAnsi" w:hAnsiTheme="minorHAnsi"/>
        </w:rPr>
      </w:pPr>
      <w:r w:rsidRPr="00DB052D">
        <w:rPr>
          <w:rFonts w:asciiTheme="minorHAnsi" w:hAnsiTheme="minorHAnsi"/>
        </w:rPr>
        <w:t>Profitability throughout the supply chain to enable investment in improvement</w:t>
      </w:r>
    </w:p>
    <w:p w:rsidR="002C6284" w:rsidRPr="00DB052D" w:rsidRDefault="002C6284" w:rsidP="00EC580B">
      <w:pPr>
        <w:widowControl w:val="0"/>
        <w:numPr>
          <w:ilvl w:val="1"/>
          <w:numId w:val="34"/>
        </w:numPr>
        <w:spacing w:line="264" w:lineRule="auto"/>
        <w:ind w:hanging="357"/>
        <w:contextualSpacing/>
        <w:rPr>
          <w:rFonts w:asciiTheme="minorHAnsi" w:hAnsiTheme="minorHAnsi"/>
        </w:rPr>
      </w:pPr>
      <w:r w:rsidRPr="00DB052D">
        <w:rPr>
          <w:rFonts w:asciiTheme="minorHAnsi" w:hAnsiTheme="minorHAnsi"/>
        </w:rPr>
        <w:t>cohesive, values, connected</w:t>
      </w:r>
    </w:p>
    <w:p w:rsidR="002C6284" w:rsidRPr="00DB052D" w:rsidRDefault="002C6284" w:rsidP="00EC580B">
      <w:pPr>
        <w:widowControl w:val="0"/>
        <w:numPr>
          <w:ilvl w:val="0"/>
          <w:numId w:val="34"/>
        </w:numPr>
        <w:spacing w:line="264" w:lineRule="auto"/>
        <w:ind w:hanging="357"/>
        <w:contextualSpacing/>
        <w:rPr>
          <w:rFonts w:asciiTheme="minorHAnsi" w:hAnsiTheme="minorHAnsi"/>
        </w:rPr>
      </w:pPr>
      <w:r w:rsidRPr="00DB052D">
        <w:rPr>
          <w:rFonts w:asciiTheme="minorHAnsi" w:hAnsiTheme="minorHAnsi"/>
        </w:rPr>
        <w:t>Funds to deliver at industry level</w:t>
      </w:r>
    </w:p>
    <w:p w:rsidR="00433A94" w:rsidRPr="00DB052D" w:rsidRDefault="00433A94">
      <w:pPr>
        <w:rPr>
          <w:rFonts w:asciiTheme="minorHAnsi" w:hAnsiTheme="minorHAnsi" w:cs="Arial"/>
          <w:bCs/>
          <w:szCs w:val="22"/>
        </w:rPr>
      </w:pPr>
      <w:r w:rsidRPr="00DB052D">
        <w:rPr>
          <w:rFonts w:asciiTheme="minorHAnsi" w:hAnsiTheme="minorHAnsi" w:cs="Arial"/>
          <w:bCs/>
          <w:szCs w:val="22"/>
        </w:rPr>
        <w:br w:type="page"/>
      </w:r>
    </w:p>
    <w:p w:rsidR="00B114EA" w:rsidRPr="00DB052D" w:rsidRDefault="002C6284" w:rsidP="00954ACB">
      <w:pPr>
        <w:widowControl w:val="0"/>
        <w:rPr>
          <w:rFonts w:asciiTheme="minorHAnsi" w:hAnsiTheme="minorHAnsi" w:cs="Arial"/>
          <w:bCs/>
          <w:szCs w:val="22"/>
        </w:rPr>
      </w:pPr>
      <w:r w:rsidRPr="00DB052D">
        <w:rPr>
          <w:rFonts w:asciiTheme="minorHAnsi" w:hAnsiTheme="minorHAnsi" w:cs="Arial"/>
          <w:bCs/>
          <w:szCs w:val="22"/>
        </w:rPr>
        <w:lastRenderedPageBreak/>
        <w:t xml:space="preserve">The Steering Group further identified </w:t>
      </w:r>
      <w:r w:rsidR="00B114EA" w:rsidRPr="00DB052D">
        <w:rPr>
          <w:rFonts w:asciiTheme="minorHAnsi" w:hAnsiTheme="minorHAnsi" w:cs="Arial"/>
          <w:bCs/>
          <w:szCs w:val="22"/>
        </w:rPr>
        <w:t xml:space="preserve">that </w:t>
      </w:r>
      <w:r w:rsidR="00AC47F4" w:rsidRPr="00DB052D">
        <w:rPr>
          <w:rFonts w:asciiTheme="minorHAnsi" w:hAnsiTheme="minorHAnsi" w:cs="Arial"/>
          <w:bCs/>
          <w:szCs w:val="22"/>
        </w:rPr>
        <w:t xml:space="preserve">a single </w:t>
      </w:r>
      <w:r w:rsidR="006C5462" w:rsidRPr="00DB052D">
        <w:rPr>
          <w:rFonts w:asciiTheme="minorHAnsi" w:hAnsiTheme="minorHAnsi" w:cs="Arial"/>
          <w:bCs/>
          <w:szCs w:val="22"/>
        </w:rPr>
        <w:t xml:space="preserve">plan </w:t>
      </w:r>
      <w:r w:rsidR="00B04923" w:rsidRPr="00DB052D">
        <w:rPr>
          <w:rFonts w:asciiTheme="minorHAnsi" w:hAnsiTheme="minorHAnsi" w:cs="Arial"/>
          <w:bCs/>
          <w:szCs w:val="22"/>
        </w:rPr>
        <w:t>would</w:t>
      </w:r>
      <w:r w:rsidRPr="00DB052D">
        <w:rPr>
          <w:rFonts w:asciiTheme="minorHAnsi" w:hAnsiTheme="minorHAnsi" w:cs="Arial"/>
          <w:bCs/>
          <w:szCs w:val="22"/>
        </w:rPr>
        <w:t xml:space="preserve"> </w:t>
      </w:r>
      <w:r w:rsidR="00B114EA" w:rsidRPr="00DB052D">
        <w:rPr>
          <w:rFonts w:asciiTheme="minorHAnsi" w:hAnsiTheme="minorHAnsi" w:cs="Arial"/>
          <w:bCs/>
          <w:szCs w:val="22"/>
        </w:rPr>
        <w:t>need</w:t>
      </w:r>
      <w:r w:rsidRPr="00DB052D">
        <w:rPr>
          <w:rFonts w:asciiTheme="minorHAnsi" w:hAnsiTheme="minorHAnsi" w:cs="Arial"/>
          <w:bCs/>
          <w:szCs w:val="22"/>
        </w:rPr>
        <w:t xml:space="preserve"> </w:t>
      </w:r>
      <w:r w:rsidR="00B114EA" w:rsidRPr="00DB052D">
        <w:rPr>
          <w:rFonts w:asciiTheme="minorHAnsi" w:hAnsiTheme="minorHAnsi" w:cs="Arial"/>
          <w:bCs/>
          <w:szCs w:val="22"/>
        </w:rPr>
        <w:t xml:space="preserve">to </w:t>
      </w:r>
      <w:r w:rsidR="00B04923" w:rsidRPr="00DB052D">
        <w:rPr>
          <w:rFonts w:asciiTheme="minorHAnsi" w:hAnsiTheme="minorHAnsi" w:cs="Arial"/>
          <w:bCs/>
          <w:szCs w:val="22"/>
        </w:rPr>
        <w:t>recognise and</w:t>
      </w:r>
      <w:r w:rsidR="00B114EA" w:rsidRPr="00DB052D">
        <w:rPr>
          <w:rFonts w:asciiTheme="minorHAnsi" w:hAnsiTheme="minorHAnsi" w:cs="Arial"/>
          <w:bCs/>
          <w:szCs w:val="22"/>
        </w:rPr>
        <w:t xml:space="preserve"> address</w:t>
      </w:r>
    </w:p>
    <w:p w:rsidR="00B114EA" w:rsidRPr="00DB052D" w:rsidRDefault="00A1411D" w:rsidP="00EC580B">
      <w:pPr>
        <w:pStyle w:val="ListParagraph"/>
        <w:widowControl w:val="0"/>
        <w:numPr>
          <w:ilvl w:val="0"/>
          <w:numId w:val="33"/>
        </w:numPr>
        <w:spacing w:before="0" w:after="0"/>
        <w:rPr>
          <w:rFonts w:cs="Arial"/>
          <w:szCs w:val="22"/>
        </w:rPr>
      </w:pPr>
      <w:r w:rsidRPr="00DB052D">
        <w:rPr>
          <w:rFonts w:cs="Arial"/>
          <w:szCs w:val="22"/>
        </w:rPr>
        <w:t>M</w:t>
      </w:r>
      <w:r w:rsidR="002C6284" w:rsidRPr="00DB052D">
        <w:rPr>
          <w:rFonts w:cs="Arial"/>
          <w:szCs w:val="22"/>
        </w:rPr>
        <w:t xml:space="preserve">embership value </w:t>
      </w:r>
    </w:p>
    <w:p w:rsidR="00B114EA" w:rsidRPr="00DB052D" w:rsidRDefault="00A1411D" w:rsidP="00EC580B">
      <w:pPr>
        <w:pStyle w:val="ListParagraph"/>
        <w:widowControl w:val="0"/>
        <w:numPr>
          <w:ilvl w:val="0"/>
          <w:numId w:val="33"/>
        </w:numPr>
        <w:spacing w:before="0" w:after="0"/>
        <w:rPr>
          <w:rFonts w:cs="Arial"/>
          <w:szCs w:val="22"/>
        </w:rPr>
      </w:pPr>
      <w:r w:rsidRPr="00DB052D">
        <w:rPr>
          <w:rFonts w:cs="Arial"/>
          <w:szCs w:val="22"/>
        </w:rPr>
        <w:t>P</w:t>
      </w:r>
      <w:r w:rsidR="00B114EA" w:rsidRPr="00DB052D">
        <w:rPr>
          <w:rFonts w:cs="Arial"/>
          <w:szCs w:val="22"/>
        </w:rPr>
        <w:t>ower imbalance</w:t>
      </w:r>
      <w:r w:rsidR="00AC47F4" w:rsidRPr="00DB052D">
        <w:rPr>
          <w:rFonts w:cs="Arial"/>
          <w:szCs w:val="22"/>
        </w:rPr>
        <w:t xml:space="preserve"> between suppliers and processors</w:t>
      </w:r>
    </w:p>
    <w:p w:rsidR="00B114EA" w:rsidRPr="00DB052D" w:rsidRDefault="00A1411D" w:rsidP="00EC580B">
      <w:pPr>
        <w:pStyle w:val="ListParagraph"/>
        <w:widowControl w:val="0"/>
        <w:numPr>
          <w:ilvl w:val="0"/>
          <w:numId w:val="33"/>
        </w:numPr>
        <w:spacing w:before="0" w:after="0"/>
        <w:rPr>
          <w:rFonts w:cs="Arial"/>
          <w:szCs w:val="22"/>
        </w:rPr>
      </w:pPr>
      <w:r w:rsidRPr="00DB052D">
        <w:rPr>
          <w:rFonts w:cs="Arial"/>
          <w:szCs w:val="22"/>
        </w:rPr>
        <w:t>I</w:t>
      </w:r>
      <w:r w:rsidR="00B114EA" w:rsidRPr="00DB052D">
        <w:rPr>
          <w:rFonts w:cs="Arial"/>
          <w:szCs w:val="22"/>
        </w:rPr>
        <w:t xml:space="preserve">ndustry sustainability </w:t>
      </w:r>
    </w:p>
    <w:p w:rsidR="00B114EA" w:rsidRPr="00DB052D" w:rsidRDefault="00A1411D" w:rsidP="00EC580B">
      <w:pPr>
        <w:pStyle w:val="ListParagraph"/>
        <w:widowControl w:val="0"/>
        <w:numPr>
          <w:ilvl w:val="0"/>
          <w:numId w:val="33"/>
        </w:numPr>
        <w:spacing w:before="0" w:after="0"/>
        <w:rPr>
          <w:rFonts w:cs="Arial"/>
          <w:szCs w:val="22"/>
        </w:rPr>
      </w:pPr>
      <w:r w:rsidRPr="00DB052D">
        <w:rPr>
          <w:rFonts w:cs="Arial"/>
          <w:szCs w:val="22"/>
        </w:rPr>
        <w:t>T</w:t>
      </w:r>
      <w:r w:rsidR="00B114EA" w:rsidRPr="00DB052D">
        <w:rPr>
          <w:rFonts w:cs="Arial"/>
          <w:szCs w:val="22"/>
        </w:rPr>
        <w:t>ransparency of end use</w:t>
      </w:r>
    </w:p>
    <w:p w:rsidR="00B114EA" w:rsidRPr="00DB052D" w:rsidRDefault="00A1411D" w:rsidP="00EC580B">
      <w:pPr>
        <w:pStyle w:val="ListParagraph"/>
        <w:widowControl w:val="0"/>
        <w:numPr>
          <w:ilvl w:val="0"/>
          <w:numId w:val="33"/>
        </w:numPr>
        <w:spacing w:before="0" w:after="0"/>
        <w:rPr>
          <w:rFonts w:cs="Arial"/>
          <w:szCs w:val="22"/>
        </w:rPr>
      </w:pPr>
      <w:r w:rsidRPr="00DB052D">
        <w:rPr>
          <w:rFonts w:cs="Arial"/>
          <w:szCs w:val="22"/>
        </w:rPr>
        <w:t>N</w:t>
      </w:r>
      <w:r w:rsidR="00B114EA" w:rsidRPr="00DB052D">
        <w:rPr>
          <w:rFonts w:cs="Arial"/>
          <w:szCs w:val="22"/>
        </w:rPr>
        <w:t>eed to share risk fairly</w:t>
      </w:r>
    </w:p>
    <w:p w:rsidR="00B114EA" w:rsidRPr="00DB052D" w:rsidRDefault="00A1411D" w:rsidP="00EC580B">
      <w:pPr>
        <w:pStyle w:val="ListParagraph"/>
        <w:widowControl w:val="0"/>
        <w:numPr>
          <w:ilvl w:val="0"/>
          <w:numId w:val="33"/>
        </w:numPr>
        <w:spacing w:before="0" w:after="0"/>
        <w:rPr>
          <w:rFonts w:cs="Arial"/>
          <w:szCs w:val="22"/>
        </w:rPr>
      </w:pPr>
      <w:r w:rsidRPr="00DB052D">
        <w:rPr>
          <w:rFonts w:cs="Arial"/>
          <w:szCs w:val="22"/>
        </w:rPr>
        <w:t>C</w:t>
      </w:r>
      <w:r w:rsidR="00B114EA" w:rsidRPr="00DB052D">
        <w:rPr>
          <w:rFonts w:cs="Arial"/>
          <w:szCs w:val="22"/>
        </w:rPr>
        <w:t>apacity difference between regions</w:t>
      </w:r>
    </w:p>
    <w:p w:rsidR="00B114EA" w:rsidRPr="00DB052D" w:rsidRDefault="00A1411D" w:rsidP="00EC580B">
      <w:pPr>
        <w:pStyle w:val="ListParagraph"/>
        <w:widowControl w:val="0"/>
        <w:numPr>
          <w:ilvl w:val="0"/>
          <w:numId w:val="33"/>
        </w:numPr>
        <w:spacing w:before="0" w:after="0"/>
        <w:rPr>
          <w:rFonts w:cs="Arial"/>
          <w:szCs w:val="22"/>
        </w:rPr>
      </w:pPr>
      <w:r w:rsidRPr="00DB052D">
        <w:rPr>
          <w:rFonts w:cs="Arial"/>
          <w:szCs w:val="22"/>
        </w:rPr>
        <w:t>R</w:t>
      </w:r>
      <w:r w:rsidR="00B114EA" w:rsidRPr="00DB052D">
        <w:rPr>
          <w:rFonts w:cs="Arial"/>
          <w:szCs w:val="22"/>
        </w:rPr>
        <w:t>esourcing the plan to ensure the capacity to develop effective policies</w:t>
      </w:r>
    </w:p>
    <w:p w:rsidR="006D7145" w:rsidRPr="00DB052D" w:rsidRDefault="006D7145" w:rsidP="00DF714C">
      <w:pPr>
        <w:widowControl w:val="0"/>
        <w:spacing w:line="360" w:lineRule="auto"/>
        <w:rPr>
          <w:rFonts w:asciiTheme="minorHAnsi" w:hAnsiTheme="minorHAnsi"/>
          <w:szCs w:val="22"/>
        </w:rPr>
      </w:pPr>
      <w:r w:rsidRPr="00DB052D">
        <w:rPr>
          <w:rFonts w:asciiTheme="minorHAnsi" w:hAnsiTheme="minorHAnsi"/>
          <w:szCs w:val="22"/>
        </w:rPr>
        <w:t>Brian Smedley and Peter Hackworth were tasked to prepare a draft. That included consulting regional associations</w:t>
      </w:r>
      <w:r w:rsidR="0006674A" w:rsidRPr="00DB052D">
        <w:rPr>
          <w:rFonts w:asciiTheme="minorHAnsi" w:hAnsiTheme="minorHAnsi"/>
          <w:szCs w:val="22"/>
        </w:rPr>
        <w:t xml:space="preserve"> </w:t>
      </w:r>
      <w:r w:rsidRPr="00DB052D">
        <w:rPr>
          <w:rFonts w:asciiTheme="minorHAnsi" w:hAnsiTheme="minorHAnsi"/>
          <w:szCs w:val="22"/>
        </w:rPr>
        <w:t xml:space="preserve">that had brought producers and processors together into a single structure. </w:t>
      </w:r>
    </w:p>
    <w:p w:rsidR="00657FC3" w:rsidRPr="00DB052D" w:rsidRDefault="00F52351" w:rsidP="00DF714C">
      <w:pPr>
        <w:widowControl w:val="0"/>
        <w:spacing w:line="360" w:lineRule="auto"/>
        <w:rPr>
          <w:rFonts w:asciiTheme="minorHAnsi" w:hAnsiTheme="minorHAnsi"/>
        </w:rPr>
      </w:pPr>
      <w:r w:rsidRPr="00DB052D">
        <w:rPr>
          <w:rFonts w:asciiTheme="minorHAnsi" w:hAnsiTheme="minorHAnsi"/>
        </w:rPr>
        <w:t xml:space="preserve">The </w:t>
      </w:r>
      <w:r w:rsidR="00B04923" w:rsidRPr="00DB052D">
        <w:rPr>
          <w:rFonts w:asciiTheme="minorHAnsi" w:hAnsiTheme="minorHAnsi"/>
        </w:rPr>
        <w:t xml:space="preserve">draft plan was </w:t>
      </w:r>
      <w:r w:rsidRPr="00DB052D">
        <w:rPr>
          <w:rFonts w:asciiTheme="minorHAnsi" w:hAnsiTheme="minorHAnsi"/>
        </w:rPr>
        <w:t>present</w:t>
      </w:r>
      <w:r w:rsidR="00B04923" w:rsidRPr="00DB052D">
        <w:rPr>
          <w:rFonts w:asciiTheme="minorHAnsi" w:hAnsiTheme="minorHAnsi"/>
        </w:rPr>
        <w:t>ed</w:t>
      </w:r>
      <w:r w:rsidRPr="00DB052D">
        <w:rPr>
          <w:rFonts w:asciiTheme="minorHAnsi" w:hAnsiTheme="minorHAnsi"/>
        </w:rPr>
        <w:t xml:space="preserve"> to a joint meeting of SAWIA and WGCSA on </w:t>
      </w:r>
      <w:r w:rsidR="0038636A" w:rsidRPr="00DB052D">
        <w:rPr>
          <w:rFonts w:asciiTheme="minorHAnsi" w:hAnsiTheme="minorHAnsi"/>
        </w:rPr>
        <w:t>Fri</w:t>
      </w:r>
      <w:r w:rsidRPr="00DB052D">
        <w:rPr>
          <w:rFonts w:asciiTheme="minorHAnsi" w:hAnsiTheme="minorHAnsi"/>
        </w:rPr>
        <w:t>day 3 June</w:t>
      </w:r>
      <w:r w:rsidR="000A6079" w:rsidRPr="00DB052D">
        <w:rPr>
          <w:rFonts w:asciiTheme="minorHAnsi" w:hAnsiTheme="minorHAnsi"/>
        </w:rPr>
        <w:t xml:space="preserve"> 2016</w:t>
      </w:r>
      <w:r w:rsidRPr="00DB052D">
        <w:rPr>
          <w:rFonts w:asciiTheme="minorHAnsi" w:hAnsiTheme="minorHAnsi"/>
        </w:rPr>
        <w:t>.</w:t>
      </w:r>
      <w:r w:rsidR="00B04923" w:rsidRPr="00DB052D">
        <w:rPr>
          <w:rFonts w:asciiTheme="minorHAnsi" w:hAnsiTheme="minorHAnsi"/>
        </w:rPr>
        <w:t xml:space="preserve"> The meeting endorsed the three priorities (overleaf) and agreed to prepare a MOU for delivering the plan.</w:t>
      </w:r>
    </w:p>
    <w:p w:rsidR="00D278F8" w:rsidRDefault="00B95710" w:rsidP="001710D1">
      <w:pPr>
        <w:pStyle w:val="Heading1"/>
      </w:pPr>
      <w:r>
        <w:t xml:space="preserve">Delivering </w:t>
      </w:r>
      <w:r w:rsidR="00D278F8">
        <w:t>the Plan</w:t>
      </w:r>
    </w:p>
    <w:p w:rsidR="00BC6347" w:rsidRPr="00DB052D" w:rsidRDefault="00D278F8" w:rsidP="00FB228B">
      <w:pPr>
        <w:widowControl w:val="0"/>
      </w:pPr>
      <w:r w:rsidRPr="00DB052D">
        <w:t>The</w:t>
      </w:r>
      <w:r w:rsidR="00BC6347" w:rsidRPr="00DB052D">
        <w:t xml:space="preserve"> Steering </w:t>
      </w:r>
      <w:r w:rsidR="00B04923" w:rsidRPr="00DB052D">
        <w:t>Committee identified</w:t>
      </w:r>
      <w:r w:rsidRPr="00DB052D">
        <w:t xml:space="preserve"> a number of priorit</w:t>
      </w:r>
      <w:r w:rsidR="00BC6347" w:rsidRPr="00DB052D">
        <w:t>i</w:t>
      </w:r>
      <w:r w:rsidRPr="00DB052D">
        <w:t>es which are reflected in this plan:</w:t>
      </w:r>
    </w:p>
    <w:p w:rsidR="00BC6347" w:rsidRPr="00DB052D" w:rsidRDefault="00BC6347" w:rsidP="00FB228B">
      <w:pPr>
        <w:pStyle w:val="ListParagraph"/>
        <w:rPr>
          <w:rFonts w:ascii="Calibri" w:hAnsi="Calibri"/>
        </w:rPr>
      </w:pPr>
      <w:r w:rsidRPr="00DB052D">
        <w:rPr>
          <w:rFonts w:ascii="Calibri" w:hAnsi="Calibri"/>
        </w:rPr>
        <w:t>Water</w:t>
      </w:r>
    </w:p>
    <w:p w:rsidR="00BC6347" w:rsidRPr="00DB052D" w:rsidRDefault="00BC6347" w:rsidP="00FB228B">
      <w:pPr>
        <w:pStyle w:val="ListParagraph"/>
        <w:rPr>
          <w:rFonts w:ascii="Calibri" w:hAnsi="Calibri"/>
        </w:rPr>
      </w:pPr>
      <w:r w:rsidRPr="00DB052D">
        <w:rPr>
          <w:rFonts w:ascii="Calibri" w:hAnsi="Calibri"/>
        </w:rPr>
        <w:t>Changing climate</w:t>
      </w:r>
    </w:p>
    <w:p w:rsidR="00D278F8" w:rsidRPr="00DB052D" w:rsidRDefault="00BF07D6" w:rsidP="00FB228B">
      <w:pPr>
        <w:pStyle w:val="ListParagraph"/>
        <w:rPr>
          <w:rFonts w:ascii="Calibri" w:hAnsi="Calibri"/>
        </w:rPr>
      </w:pPr>
      <w:r w:rsidRPr="00DB052D">
        <w:rPr>
          <w:rFonts w:ascii="Calibri" w:hAnsi="Calibri"/>
        </w:rPr>
        <w:t xml:space="preserve">Cost </w:t>
      </w:r>
      <w:r w:rsidR="000A6079" w:rsidRPr="00DB052D">
        <w:rPr>
          <w:rFonts w:ascii="Calibri" w:hAnsi="Calibri"/>
        </w:rPr>
        <w:t xml:space="preserve">and reliability </w:t>
      </w:r>
      <w:r w:rsidRPr="00DB052D">
        <w:rPr>
          <w:rFonts w:ascii="Calibri" w:hAnsi="Calibri"/>
        </w:rPr>
        <w:t>of utilities</w:t>
      </w:r>
    </w:p>
    <w:p w:rsidR="00BF07D6" w:rsidRPr="00DB052D" w:rsidRDefault="00BF07D6" w:rsidP="00FB228B">
      <w:pPr>
        <w:pStyle w:val="ListParagraph"/>
        <w:rPr>
          <w:rFonts w:ascii="Calibri" w:hAnsi="Calibri"/>
        </w:rPr>
      </w:pPr>
      <w:r w:rsidRPr="00DB052D">
        <w:rPr>
          <w:rFonts w:ascii="Calibri" w:hAnsi="Calibri"/>
        </w:rPr>
        <w:t>Transport</w:t>
      </w:r>
    </w:p>
    <w:p w:rsidR="00BF07D6" w:rsidRPr="00DB052D" w:rsidRDefault="00BF07D6" w:rsidP="00FB228B">
      <w:pPr>
        <w:pStyle w:val="ListParagraph"/>
        <w:rPr>
          <w:rFonts w:ascii="Calibri" w:hAnsi="Calibri"/>
        </w:rPr>
      </w:pPr>
      <w:r w:rsidRPr="00DB052D">
        <w:rPr>
          <w:rFonts w:ascii="Calibri" w:hAnsi="Calibri"/>
        </w:rPr>
        <w:t>Market and industry development</w:t>
      </w:r>
    </w:p>
    <w:p w:rsidR="00BF07D6" w:rsidRPr="00DB052D" w:rsidRDefault="00BF07D6" w:rsidP="00FB228B">
      <w:pPr>
        <w:pStyle w:val="ListParagraph"/>
        <w:rPr>
          <w:rFonts w:ascii="Calibri" w:hAnsi="Calibri"/>
        </w:rPr>
      </w:pPr>
      <w:r w:rsidRPr="00DB052D">
        <w:rPr>
          <w:rFonts w:ascii="Calibri" w:hAnsi="Calibri"/>
        </w:rPr>
        <w:t>Succession</w:t>
      </w:r>
    </w:p>
    <w:p w:rsidR="00BC6347" w:rsidRPr="00DB052D" w:rsidRDefault="00BC6347" w:rsidP="00FB228B">
      <w:pPr>
        <w:pStyle w:val="ListParagraph"/>
        <w:rPr>
          <w:rFonts w:ascii="Calibri" w:hAnsi="Calibri"/>
        </w:rPr>
      </w:pPr>
      <w:r w:rsidRPr="00DB052D">
        <w:rPr>
          <w:rFonts w:ascii="Calibri" w:hAnsi="Calibri"/>
        </w:rPr>
        <w:t xml:space="preserve">IR and WHS and </w:t>
      </w:r>
    </w:p>
    <w:p w:rsidR="00BF07D6" w:rsidRPr="00DB052D" w:rsidRDefault="00BC6347" w:rsidP="00FB228B">
      <w:pPr>
        <w:pStyle w:val="ListParagraph"/>
        <w:rPr>
          <w:rFonts w:ascii="Calibri" w:hAnsi="Calibri"/>
        </w:rPr>
      </w:pPr>
      <w:r w:rsidRPr="00DB052D">
        <w:rPr>
          <w:rFonts w:ascii="Calibri" w:hAnsi="Calibri"/>
        </w:rPr>
        <w:t>Efficient production</w:t>
      </w:r>
    </w:p>
    <w:p w:rsidR="00BF07D6" w:rsidRPr="00DB052D" w:rsidRDefault="00B95710" w:rsidP="00FB228B">
      <w:r w:rsidRPr="00DB052D">
        <w:t xml:space="preserve">Mindful of the limited resources of the two organisations and the need to deliver results from the plan the Steering </w:t>
      </w:r>
      <w:r w:rsidR="0038636A" w:rsidRPr="00DB052D">
        <w:t xml:space="preserve">Committee </w:t>
      </w:r>
      <w:r w:rsidRPr="00DB052D">
        <w:t>recommends that the plan initially focus on three areas</w:t>
      </w:r>
      <w:r w:rsidR="007C5953" w:rsidRPr="00DB052D">
        <w:t xml:space="preserve"> that impact across the industry</w:t>
      </w:r>
      <w:r w:rsidRPr="00DB052D">
        <w:t>;</w:t>
      </w:r>
      <w:r w:rsidRPr="00DB052D">
        <w:rPr>
          <w:b/>
        </w:rPr>
        <w:t xml:space="preserve"> </w:t>
      </w:r>
      <w:r w:rsidR="008B2ABB" w:rsidRPr="00DB052D">
        <w:rPr>
          <w:b/>
        </w:rPr>
        <w:t>managing seasonal cycles</w:t>
      </w:r>
      <w:r w:rsidRPr="00DB052D">
        <w:t xml:space="preserve">, </w:t>
      </w:r>
      <w:r w:rsidRPr="00DB052D">
        <w:rPr>
          <w:b/>
        </w:rPr>
        <w:t>cost of utilities</w:t>
      </w:r>
      <w:r w:rsidRPr="00DB052D">
        <w:t xml:space="preserve"> and </w:t>
      </w:r>
      <w:r w:rsidRPr="00DB052D">
        <w:rPr>
          <w:b/>
        </w:rPr>
        <w:t>transport</w:t>
      </w:r>
      <w:r w:rsidRPr="00DB052D">
        <w:t>.</w:t>
      </w:r>
      <w:r w:rsidR="00171C6F" w:rsidRPr="00DB052D">
        <w:t xml:space="preserve"> This does not mean that the other issues will </w:t>
      </w:r>
      <w:r w:rsidR="00CB2C89" w:rsidRPr="00DB052D">
        <w:t>not be progressed</w:t>
      </w:r>
      <w:r w:rsidR="00171C6F" w:rsidRPr="00DB052D">
        <w:t xml:space="preserve">, they are being </w:t>
      </w:r>
      <w:r w:rsidR="007C5953" w:rsidRPr="00DB052D">
        <w:t xml:space="preserve">– and will continue to be - </w:t>
      </w:r>
      <w:r w:rsidR="00171C6F" w:rsidRPr="00DB052D">
        <w:t>addressed to varying degrees by WGCSA and SAWIA.</w:t>
      </w:r>
    </w:p>
    <w:p w:rsidR="008D7621" w:rsidRDefault="008D7621">
      <w:r>
        <w:br w:type="page"/>
      </w:r>
    </w:p>
    <w:p w:rsidR="009263B6" w:rsidRPr="003B0B1C" w:rsidRDefault="009263B6" w:rsidP="001710D1">
      <w:pPr>
        <w:pStyle w:val="Heading1"/>
      </w:pPr>
      <w:r w:rsidRPr="003B0B1C">
        <w:lastRenderedPageBreak/>
        <w:t>Vision</w:t>
      </w:r>
    </w:p>
    <w:p w:rsidR="009263B6" w:rsidRPr="00DB052D" w:rsidRDefault="009263B6" w:rsidP="00FB228B">
      <w:pPr>
        <w:widowControl w:val="0"/>
        <w:rPr>
          <w:rFonts w:asciiTheme="minorHAnsi" w:hAnsiTheme="minorHAnsi"/>
        </w:rPr>
      </w:pPr>
      <w:r w:rsidRPr="00DB052D">
        <w:rPr>
          <w:rFonts w:asciiTheme="minorHAnsi" w:hAnsiTheme="minorHAnsi"/>
        </w:rPr>
        <w:t xml:space="preserve">In 2020 the wine industry in South Australia is the most influential </w:t>
      </w:r>
      <w:r w:rsidR="006B6499" w:rsidRPr="00DB052D">
        <w:rPr>
          <w:rFonts w:asciiTheme="minorHAnsi" w:hAnsiTheme="minorHAnsi"/>
        </w:rPr>
        <w:t>in</w:t>
      </w:r>
      <w:r w:rsidRPr="00DB052D">
        <w:rPr>
          <w:rFonts w:asciiTheme="minorHAnsi" w:hAnsiTheme="minorHAnsi"/>
        </w:rPr>
        <w:t xml:space="preserve"> </w:t>
      </w:r>
      <w:r w:rsidR="00B04923" w:rsidRPr="00DB052D">
        <w:rPr>
          <w:rFonts w:asciiTheme="minorHAnsi" w:hAnsiTheme="minorHAnsi"/>
        </w:rPr>
        <w:t>Australia and</w:t>
      </w:r>
      <w:r w:rsidRPr="00DB052D">
        <w:rPr>
          <w:rFonts w:asciiTheme="minorHAnsi" w:hAnsiTheme="minorHAnsi"/>
        </w:rPr>
        <w:t xml:space="preserve"> is recognised as a global leader in wine production. </w:t>
      </w:r>
    </w:p>
    <w:p w:rsidR="009263B6" w:rsidRPr="00DB052D" w:rsidRDefault="009263B6" w:rsidP="00FB228B">
      <w:pPr>
        <w:widowControl w:val="0"/>
        <w:rPr>
          <w:rFonts w:asciiTheme="minorHAnsi" w:hAnsiTheme="minorHAnsi"/>
        </w:rPr>
      </w:pPr>
      <w:r w:rsidRPr="00DB052D">
        <w:rPr>
          <w:rFonts w:asciiTheme="minorHAnsi" w:hAnsiTheme="minorHAnsi"/>
        </w:rPr>
        <w:t>The industry in South Australia has an enviable reputation</w:t>
      </w:r>
      <w:r w:rsidR="0044697D" w:rsidRPr="00DB052D">
        <w:rPr>
          <w:rFonts w:asciiTheme="minorHAnsi" w:hAnsiTheme="minorHAnsi"/>
        </w:rPr>
        <w:t xml:space="preserve"> for</w:t>
      </w:r>
      <w:r w:rsidRPr="00DB052D">
        <w:rPr>
          <w:rFonts w:asciiTheme="minorHAnsi" w:hAnsiTheme="minorHAnsi"/>
        </w:rPr>
        <w:t>:</w:t>
      </w:r>
    </w:p>
    <w:p w:rsidR="009263B6" w:rsidRPr="00DB052D" w:rsidRDefault="00DB052D" w:rsidP="00EC580B">
      <w:pPr>
        <w:widowControl w:val="0"/>
        <w:numPr>
          <w:ilvl w:val="0"/>
          <w:numId w:val="3"/>
        </w:numPr>
        <w:rPr>
          <w:rFonts w:asciiTheme="minorHAnsi" w:hAnsiTheme="minorHAnsi"/>
        </w:rPr>
      </w:pPr>
      <w:r>
        <w:rPr>
          <w:rFonts w:asciiTheme="minorHAnsi" w:hAnsiTheme="minorHAnsi"/>
        </w:rPr>
        <w:t>S</w:t>
      </w:r>
      <w:r w:rsidR="009263B6" w:rsidRPr="00DB052D">
        <w:rPr>
          <w:rFonts w:asciiTheme="minorHAnsi" w:hAnsiTheme="minorHAnsi"/>
        </w:rPr>
        <w:t>trong brands</w:t>
      </w:r>
    </w:p>
    <w:p w:rsidR="009263B6" w:rsidRPr="00DB052D" w:rsidRDefault="00DB052D" w:rsidP="00EC580B">
      <w:pPr>
        <w:widowControl w:val="0"/>
        <w:numPr>
          <w:ilvl w:val="0"/>
          <w:numId w:val="3"/>
        </w:numPr>
        <w:rPr>
          <w:rFonts w:asciiTheme="minorHAnsi" w:hAnsiTheme="minorHAnsi"/>
        </w:rPr>
      </w:pPr>
      <w:r>
        <w:rPr>
          <w:rFonts w:asciiTheme="minorHAnsi" w:hAnsiTheme="minorHAnsi"/>
        </w:rPr>
        <w:t>I</w:t>
      </w:r>
      <w:r w:rsidR="009263B6" w:rsidRPr="00DB052D">
        <w:rPr>
          <w:rFonts w:asciiTheme="minorHAnsi" w:hAnsiTheme="minorHAnsi"/>
        </w:rPr>
        <w:t>nternationally recognised regions</w:t>
      </w:r>
    </w:p>
    <w:p w:rsidR="009263B6" w:rsidRPr="00DB052D" w:rsidRDefault="00DB052D" w:rsidP="00EC580B">
      <w:pPr>
        <w:widowControl w:val="0"/>
        <w:numPr>
          <w:ilvl w:val="0"/>
          <w:numId w:val="3"/>
        </w:numPr>
        <w:rPr>
          <w:rFonts w:asciiTheme="minorHAnsi" w:hAnsiTheme="minorHAnsi"/>
        </w:rPr>
      </w:pPr>
      <w:r>
        <w:rPr>
          <w:rFonts w:asciiTheme="minorHAnsi" w:hAnsiTheme="minorHAnsi"/>
        </w:rPr>
        <w:t>Q</w:t>
      </w:r>
      <w:r w:rsidR="009263B6" w:rsidRPr="00DB052D">
        <w:rPr>
          <w:rFonts w:asciiTheme="minorHAnsi" w:hAnsiTheme="minorHAnsi"/>
        </w:rPr>
        <w:t>uality at every price point</w:t>
      </w:r>
    </w:p>
    <w:p w:rsidR="009263B6" w:rsidRPr="00DB052D" w:rsidRDefault="00DB052D" w:rsidP="00EC580B">
      <w:pPr>
        <w:widowControl w:val="0"/>
        <w:numPr>
          <w:ilvl w:val="0"/>
          <w:numId w:val="3"/>
        </w:numPr>
        <w:rPr>
          <w:rFonts w:asciiTheme="minorHAnsi" w:hAnsiTheme="minorHAnsi"/>
        </w:rPr>
      </w:pPr>
      <w:r>
        <w:rPr>
          <w:rFonts w:asciiTheme="minorHAnsi" w:hAnsiTheme="minorHAnsi"/>
        </w:rPr>
        <w:t>S</w:t>
      </w:r>
      <w:r w:rsidR="009263B6" w:rsidRPr="00DB052D">
        <w:rPr>
          <w:rFonts w:asciiTheme="minorHAnsi" w:hAnsiTheme="minorHAnsi"/>
        </w:rPr>
        <w:t>cale and diversity</w:t>
      </w:r>
    </w:p>
    <w:p w:rsidR="009263B6" w:rsidRPr="00DB052D" w:rsidRDefault="00DB052D" w:rsidP="00EC580B">
      <w:pPr>
        <w:widowControl w:val="0"/>
        <w:numPr>
          <w:ilvl w:val="0"/>
          <w:numId w:val="3"/>
        </w:numPr>
        <w:rPr>
          <w:rFonts w:asciiTheme="minorHAnsi" w:hAnsiTheme="minorHAnsi"/>
        </w:rPr>
      </w:pPr>
      <w:r>
        <w:rPr>
          <w:rFonts w:asciiTheme="minorHAnsi" w:hAnsiTheme="minorHAnsi"/>
        </w:rPr>
        <w:t>O</w:t>
      </w:r>
      <w:r w:rsidR="009263B6" w:rsidRPr="00DB052D">
        <w:rPr>
          <w:rFonts w:asciiTheme="minorHAnsi" w:hAnsiTheme="minorHAnsi"/>
        </w:rPr>
        <w:t>ld vines, iconic wines and heritage</w:t>
      </w:r>
    </w:p>
    <w:p w:rsidR="009263B6" w:rsidRPr="00DB052D" w:rsidRDefault="00DB052D" w:rsidP="00EC580B">
      <w:pPr>
        <w:widowControl w:val="0"/>
        <w:numPr>
          <w:ilvl w:val="0"/>
          <w:numId w:val="3"/>
        </w:numPr>
        <w:rPr>
          <w:rFonts w:asciiTheme="minorHAnsi" w:hAnsiTheme="minorHAnsi"/>
        </w:rPr>
      </w:pPr>
      <w:r>
        <w:rPr>
          <w:rFonts w:asciiTheme="minorHAnsi" w:hAnsiTheme="minorHAnsi"/>
        </w:rPr>
        <w:t>C</w:t>
      </w:r>
      <w:r w:rsidR="009263B6" w:rsidRPr="00DB052D">
        <w:rPr>
          <w:rFonts w:asciiTheme="minorHAnsi" w:hAnsiTheme="minorHAnsi"/>
        </w:rPr>
        <w:t>onnecting wine, food and tourism</w:t>
      </w:r>
    </w:p>
    <w:p w:rsidR="009263B6" w:rsidRPr="00DB052D" w:rsidRDefault="00DB052D" w:rsidP="00EC580B">
      <w:pPr>
        <w:widowControl w:val="0"/>
        <w:numPr>
          <w:ilvl w:val="0"/>
          <w:numId w:val="3"/>
        </w:numPr>
        <w:rPr>
          <w:rFonts w:asciiTheme="minorHAnsi" w:hAnsiTheme="minorHAnsi"/>
        </w:rPr>
      </w:pPr>
      <w:r>
        <w:rPr>
          <w:rFonts w:asciiTheme="minorHAnsi" w:hAnsiTheme="minorHAnsi"/>
        </w:rPr>
        <w:t>B</w:t>
      </w:r>
      <w:r w:rsidR="009263B6" w:rsidRPr="00DB052D">
        <w:rPr>
          <w:rFonts w:asciiTheme="minorHAnsi" w:hAnsiTheme="minorHAnsi"/>
        </w:rPr>
        <w:t>iosecurity</w:t>
      </w:r>
    </w:p>
    <w:p w:rsidR="009263B6" w:rsidRPr="00DB052D" w:rsidRDefault="009263B6" w:rsidP="00FB228B">
      <w:pPr>
        <w:widowControl w:val="0"/>
        <w:rPr>
          <w:rFonts w:asciiTheme="minorHAnsi" w:hAnsiTheme="minorHAnsi"/>
        </w:rPr>
      </w:pPr>
      <w:r w:rsidRPr="00DB052D">
        <w:rPr>
          <w:rFonts w:asciiTheme="minorHAnsi" w:hAnsiTheme="minorHAnsi"/>
        </w:rPr>
        <w:t>We are efficient and profitable and, a critical economic pillar for South Australia.</w:t>
      </w:r>
    </w:p>
    <w:p w:rsidR="009263B6" w:rsidRPr="00DB052D" w:rsidRDefault="009263B6" w:rsidP="00FB228B">
      <w:pPr>
        <w:widowControl w:val="0"/>
        <w:rPr>
          <w:rFonts w:asciiTheme="minorHAnsi" w:hAnsiTheme="minorHAnsi"/>
        </w:rPr>
      </w:pPr>
      <w:r w:rsidRPr="00DB052D">
        <w:rPr>
          <w:rFonts w:asciiTheme="minorHAnsi" w:hAnsiTheme="minorHAnsi"/>
        </w:rPr>
        <w:t>We don’t stand still – we are constantly innovating and quick to adapt.</w:t>
      </w:r>
    </w:p>
    <w:p w:rsidR="009263B6" w:rsidRPr="00DB052D" w:rsidRDefault="009263B6" w:rsidP="00FB228B">
      <w:pPr>
        <w:widowControl w:val="0"/>
        <w:rPr>
          <w:rFonts w:asciiTheme="minorHAnsi" w:hAnsiTheme="minorHAnsi"/>
        </w:rPr>
      </w:pPr>
      <w:r w:rsidRPr="00DB052D">
        <w:rPr>
          <w:rFonts w:asciiTheme="minorHAnsi" w:hAnsiTheme="minorHAnsi"/>
        </w:rPr>
        <w:t xml:space="preserve">The </w:t>
      </w:r>
      <w:r w:rsidR="00143794" w:rsidRPr="00DB052D">
        <w:rPr>
          <w:rFonts w:asciiTheme="minorHAnsi" w:hAnsiTheme="minorHAnsi"/>
        </w:rPr>
        <w:t>associations are</w:t>
      </w:r>
      <w:r w:rsidRPr="00DB052D">
        <w:rPr>
          <w:rFonts w:asciiTheme="minorHAnsi" w:hAnsiTheme="minorHAnsi"/>
        </w:rPr>
        <w:t xml:space="preserve"> structured to deliver industry-wide strategy and we can prove the outcomes we achieve. We speak with one united voice.</w:t>
      </w:r>
    </w:p>
    <w:p w:rsidR="009263B6" w:rsidRPr="00DB052D" w:rsidRDefault="006C5462" w:rsidP="000753FA">
      <w:pPr>
        <w:widowControl w:val="0"/>
        <w:spacing w:line="360" w:lineRule="auto"/>
        <w:rPr>
          <w:rFonts w:asciiTheme="minorHAnsi" w:hAnsiTheme="minorHAnsi"/>
        </w:rPr>
      </w:pPr>
      <w:r w:rsidRPr="00DB052D">
        <w:rPr>
          <w:rFonts w:asciiTheme="minorHAnsi" w:hAnsiTheme="minorHAnsi"/>
        </w:rPr>
        <w:t>T</w:t>
      </w:r>
      <w:r w:rsidR="009263B6" w:rsidRPr="00DB052D">
        <w:rPr>
          <w:rFonts w:asciiTheme="minorHAnsi" w:hAnsiTheme="minorHAnsi"/>
        </w:rPr>
        <w:t xml:space="preserve">his means the </w:t>
      </w:r>
      <w:r w:rsidRPr="00DB052D">
        <w:rPr>
          <w:rFonts w:asciiTheme="minorHAnsi" w:hAnsiTheme="minorHAnsi"/>
        </w:rPr>
        <w:t xml:space="preserve">South Australian </w:t>
      </w:r>
      <w:r w:rsidR="009263B6" w:rsidRPr="00DB052D">
        <w:rPr>
          <w:rFonts w:asciiTheme="minorHAnsi" w:hAnsiTheme="minorHAnsi"/>
        </w:rPr>
        <w:t xml:space="preserve">community has real pride in the industry. </w:t>
      </w:r>
    </w:p>
    <w:p w:rsidR="009263B6" w:rsidRPr="003B0B1C" w:rsidRDefault="009263B6" w:rsidP="001710D1">
      <w:pPr>
        <w:pStyle w:val="Heading1"/>
      </w:pPr>
      <w:r w:rsidRPr="003B0B1C">
        <w:t>Values</w:t>
      </w:r>
    </w:p>
    <w:p w:rsidR="009263B6" w:rsidRPr="00DB052D" w:rsidRDefault="009263B6" w:rsidP="009E140D">
      <w:pPr>
        <w:widowControl w:val="0"/>
        <w:ind w:left="360"/>
      </w:pPr>
      <w:r w:rsidRPr="00DB052D">
        <w:t>We value:</w:t>
      </w:r>
    </w:p>
    <w:p w:rsidR="009263B6" w:rsidRPr="00DB052D" w:rsidRDefault="009263B6" w:rsidP="00EC580B">
      <w:pPr>
        <w:widowControl w:val="0"/>
        <w:numPr>
          <w:ilvl w:val="0"/>
          <w:numId w:val="4"/>
        </w:numPr>
      </w:pPr>
      <w:r w:rsidRPr="00DB052D">
        <w:t>Unity</w:t>
      </w:r>
    </w:p>
    <w:p w:rsidR="009263B6" w:rsidRPr="00DB052D" w:rsidRDefault="009263B6" w:rsidP="00EC580B">
      <w:pPr>
        <w:widowControl w:val="0"/>
        <w:numPr>
          <w:ilvl w:val="0"/>
          <w:numId w:val="4"/>
        </w:numPr>
      </w:pPr>
      <w:r w:rsidRPr="00DB052D">
        <w:t>Diversity</w:t>
      </w:r>
    </w:p>
    <w:p w:rsidR="009263B6" w:rsidRPr="00DB052D" w:rsidRDefault="009263B6" w:rsidP="00EC580B">
      <w:pPr>
        <w:widowControl w:val="0"/>
        <w:numPr>
          <w:ilvl w:val="0"/>
          <w:numId w:val="4"/>
        </w:numPr>
      </w:pPr>
      <w:r w:rsidRPr="00DB052D">
        <w:t>Sustainability</w:t>
      </w:r>
    </w:p>
    <w:p w:rsidR="009263B6" w:rsidRPr="00DB052D" w:rsidRDefault="009263B6" w:rsidP="00EC580B">
      <w:pPr>
        <w:widowControl w:val="0"/>
        <w:numPr>
          <w:ilvl w:val="0"/>
          <w:numId w:val="4"/>
        </w:numPr>
      </w:pPr>
      <w:r w:rsidRPr="00DB052D">
        <w:t>Success</w:t>
      </w:r>
    </w:p>
    <w:p w:rsidR="00C752FE" w:rsidRDefault="00C752FE">
      <w:pPr>
        <w:rPr>
          <w:rFonts w:asciiTheme="majorHAnsi" w:eastAsiaTheme="majorEastAsia" w:hAnsiTheme="majorHAnsi" w:cstheme="majorBidi"/>
          <w:bCs/>
          <w:color w:val="7030A0"/>
          <w:sz w:val="36"/>
          <w:szCs w:val="36"/>
        </w:rPr>
      </w:pPr>
      <w:r>
        <w:br w:type="page"/>
      </w:r>
    </w:p>
    <w:p w:rsidR="00335E52" w:rsidRPr="0064512C" w:rsidRDefault="00670756" w:rsidP="00FB228B">
      <w:pPr>
        <w:pStyle w:val="Heading1"/>
        <w:keepNext w:val="0"/>
        <w:keepLines w:val="0"/>
        <w:widowControl w:val="0"/>
        <w:rPr>
          <w:b/>
        </w:rPr>
      </w:pPr>
      <w:r w:rsidRPr="0064512C">
        <w:rPr>
          <w:b/>
        </w:rPr>
        <w:lastRenderedPageBreak/>
        <w:t>Strategic Priori</w:t>
      </w:r>
      <w:r w:rsidR="00C66E2B" w:rsidRPr="0064512C">
        <w:rPr>
          <w:b/>
        </w:rPr>
        <w:t>ty One:</w:t>
      </w:r>
      <w:r w:rsidR="00C66E2B" w:rsidRPr="0064512C">
        <w:rPr>
          <w:b/>
        </w:rPr>
        <w:tab/>
      </w:r>
      <w:r w:rsidRPr="0064512C">
        <w:rPr>
          <w:b/>
        </w:rPr>
        <w:t>Water</w:t>
      </w:r>
    </w:p>
    <w:p w:rsidR="00670756" w:rsidRPr="00AF00BD" w:rsidRDefault="00670756" w:rsidP="00FB228B">
      <w:pPr>
        <w:pStyle w:val="Heading3"/>
        <w:keepNext w:val="0"/>
        <w:keepLines w:val="0"/>
        <w:widowControl w:val="0"/>
      </w:pPr>
      <w:r w:rsidRPr="00AF00BD">
        <w:t>Key issues</w:t>
      </w:r>
      <w:r w:rsidR="007D743F" w:rsidRPr="00AF00BD">
        <w:t>:</w:t>
      </w:r>
      <w:r w:rsidR="007D743F" w:rsidRPr="00AF00BD">
        <w:tab/>
        <w:t xml:space="preserve"> A</w:t>
      </w:r>
      <w:r w:rsidRPr="00AF00BD">
        <w:t xml:space="preserve">ccessibility, </w:t>
      </w:r>
      <w:r w:rsidR="007D743F" w:rsidRPr="00AF00BD">
        <w:t>Q</w:t>
      </w:r>
      <w:r w:rsidRPr="00AF00BD">
        <w:t xml:space="preserve">uality, </w:t>
      </w:r>
      <w:r w:rsidR="007D743F" w:rsidRPr="00AF00BD">
        <w:t>C</w:t>
      </w:r>
      <w:r w:rsidRPr="00AF00BD">
        <w:t xml:space="preserve">ertainty, </w:t>
      </w:r>
      <w:r w:rsidR="007D743F" w:rsidRPr="00AF00BD">
        <w:t>C</w:t>
      </w:r>
      <w:r w:rsidRPr="00AF00BD">
        <w:t>ost. It is a complex area.</w:t>
      </w:r>
    </w:p>
    <w:p w:rsidR="00670756" w:rsidRDefault="00670756" w:rsidP="00FB228B">
      <w:pPr>
        <w:widowControl w:val="0"/>
      </w:pPr>
      <w:r>
        <w:t xml:space="preserve">The industry is reliant on a combination of rainfall and supplementary water for irrigation from on-farm dams, the River </w:t>
      </w:r>
      <w:r w:rsidR="00045DC3">
        <w:t xml:space="preserve">Murray, ground water, recycled water and SA Water. </w:t>
      </w:r>
      <w:r w:rsidR="003D0AD5">
        <w:t xml:space="preserve">Rainfall patterns are generally changing and are being impacted by higher evaporation rates. </w:t>
      </w:r>
      <w:r w:rsidR="00045DC3">
        <w:t xml:space="preserve">It is a complex policy area, </w:t>
      </w:r>
      <w:r w:rsidR="00C83BB3">
        <w:t>including regional w</w:t>
      </w:r>
      <w:r w:rsidR="00045DC3">
        <w:t xml:space="preserve">ater </w:t>
      </w:r>
      <w:r w:rsidR="00C83BB3">
        <w:t>a</w:t>
      </w:r>
      <w:r w:rsidR="00045DC3">
        <w:t xml:space="preserve">llocation </w:t>
      </w:r>
      <w:r w:rsidR="00C83BB3">
        <w:t>p</w:t>
      </w:r>
      <w:r w:rsidR="00045DC3">
        <w:t xml:space="preserve">lans, the Murray Darling Basin Plan, SA Water delivery policies, etc. </w:t>
      </w:r>
      <w:r w:rsidR="00C83BB3">
        <w:t>There are competing interests between industry and the environment and changing demands as the mix of types of users changes (e.g. growth of almonds</w:t>
      </w:r>
      <w:r w:rsidR="000A6079">
        <w:t>, mining activity</w:t>
      </w:r>
      <w:r w:rsidR="00C83BB3">
        <w:t xml:space="preserve">). </w:t>
      </w:r>
      <w:r w:rsidR="00045DC3">
        <w:t>T</w:t>
      </w:r>
      <w:r>
        <w:t xml:space="preserve">he key issues are variable </w:t>
      </w:r>
      <w:r w:rsidR="00027511">
        <w:t>across and</w:t>
      </w:r>
      <w:r>
        <w:t xml:space="preserve"> within-regions. </w:t>
      </w:r>
    </w:p>
    <w:p w:rsidR="00670756" w:rsidRDefault="00670756" w:rsidP="00FB228B">
      <w:pPr>
        <w:pStyle w:val="Heading3"/>
        <w:keepNext w:val="0"/>
        <w:keepLines w:val="0"/>
        <w:widowControl w:val="0"/>
      </w:pPr>
      <w:r>
        <w:t>Past and current activities:</w:t>
      </w:r>
    </w:p>
    <w:p w:rsidR="00670756" w:rsidRPr="003D0AD5" w:rsidRDefault="00670756" w:rsidP="00FB228B">
      <w:pPr>
        <w:pStyle w:val="ListParagraph"/>
        <w:widowControl w:val="0"/>
      </w:pPr>
      <w:r w:rsidRPr="003D0AD5">
        <w:t>Advocating for protection &amp; conservation of water resources – engagement in enquiries and processes relating to competing interests and preservation (e.g. fracking)</w:t>
      </w:r>
    </w:p>
    <w:p w:rsidR="00670756" w:rsidRPr="003D0AD5" w:rsidRDefault="00670756" w:rsidP="00FB228B">
      <w:pPr>
        <w:pStyle w:val="ListParagraph"/>
        <w:widowControl w:val="0"/>
      </w:pPr>
      <w:r w:rsidRPr="003D0AD5">
        <w:t>Engagement with government on water regulations and allocation (e.g. WAPs, MDB Plan)</w:t>
      </w:r>
    </w:p>
    <w:p w:rsidR="00670756" w:rsidRPr="003D0AD5" w:rsidRDefault="00670756" w:rsidP="00FB228B">
      <w:pPr>
        <w:pStyle w:val="ListParagraph"/>
        <w:widowControl w:val="0"/>
      </w:pPr>
      <w:r w:rsidRPr="003D0AD5">
        <w:t>Educating the industry about the processes of water planning and the business impacts</w:t>
      </w:r>
    </w:p>
    <w:p w:rsidR="00670756" w:rsidRPr="003D0AD5" w:rsidRDefault="00670756" w:rsidP="00FB228B">
      <w:pPr>
        <w:pStyle w:val="ListParagraph"/>
        <w:widowControl w:val="0"/>
      </w:pPr>
      <w:r w:rsidRPr="003D0AD5">
        <w:t xml:space="preserve">Monitoring developments and innovations in water technologies and informing industry about potential solutions </w:t>
      </w:r>
    </w:p>
    <w:p w:rsidR="00670756" w:rsidRPr="003538C5" w:rsidRDefault="00670756" w:rsidP="00FB228B">
      <w:pPr>
        <w:pStyle w:val="Heading3"/>
        <w:keepNext w:val="0"/>
        <w:keepLines w:val="0"/>
        <w:widowControl w:val="0"/>
      </w:pPr>
      <w:r w:rsidRPr="003538C5">
        <w:t xml:space="preserve">Goal: </w:t>
      </w:r>
      <w:r w:rsidR="00C83BB3" w:rsidRPr="003538C5">
        <w:t>Sustainable use of water resources for all users.</w:t>
      </w:r>
    </w:p>
    <w:tbl>
      <w:tblPr>
        <w:tblStyle w:val="TableGrid"/>
        <w:tblW w:w="5000" w:type="pct"/>
        <w:tblInd w:w="0"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shd w:val="clear" w:color="auto" w:fill="E5DFEC" w:themeFill="accent4" w:themeFillTint="33"/>
        <w:tblLook w:val="04A0" w:firstRow="1" w:lastRow="0" w:firstColumn="1" w:lastColumn="0" w:noHBand="0" w:noVBand="1"/>
      </w:tblPr>
      <w:tblGrid>
        <w:gridCol w:w="2450"/>
        <w:gridCol w:w="6919"/>
        <w:gridCol w:w="1781"/>
        <w:gridCol w:w="1497"/>
        <w:gridCol w:w="1833"/>
      </w:tblGrid>
      <w:tr w:rsidR="003D0AD5" w:rsidRPr="000B6960" w:rsidTr="00433A94">
        <w:tc>
          <w:tcPr>
            <w:tcW w:w="846"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924C44" w:rsidRPr="000B6960" w:rsidRDefault="00924C44" w:rsidP="00FB228B">
            <w:pPr>
              <w:widowControl w:val="0"/>
              <w:rPr>
                <w:sz w:val="20"/>
              </w:rPr>
            </w:pPr>
            <w:r w:rsidRPr="000B6960">
              <w:rPr>
                <w:sz w:val="20"/>
              </w:rPr>
              <w:t>Objectives</w:t>
            </w:r>
          </w:p>
        </w:tc>
        <w:tc>
          <w:tcPr>
            <w:tcW w:w="2389"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924C44" w:rsidRPr="000B6960" w:rsidRDefault="00924C44" w:rsidP="00FB228B">
            <w:pPr>
              <w:widowControl w:val="0"/>
              <w:rPr>
                <w:sz w:val="20"/>
              </w:rPr>
            </w:pPr>
            <w:r w:rsidRPr="000B6960">
              <w:rPr>
                <w:sz w:val="20"/>
              </w:rPr>
              <w:t>Strategies</w:t>
            </w:r>
          </w:p>
        </w:tc>
        <w:tc>
          <w:tcPr>
            <w:tcW w:w="615"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924C44" w:rsidRPr="000B6960" w:rsidRDefault="00537503" w:rsidP="00FB228B">
            <w:pPr>
              <w:widowControl w:val="0"/>
              <w:rPr>
                <w:sz w:val="20"/>
              </w:rPr>
            </w:pPr>
            <w:r w:rsidRPr="000B6960">
              <w:rPr>
                <w:sz w:val="20"/>
              </w:rPr>
              <w:t>Leadership</w:t>
            </w:r>
          </w:p>
        </w:tc>
        <w:tc>
          <w:tcPr>
            <w:tcW w:w="51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924C44" w:rsidRPr="000B6960" w:rsidRDefault="00924C44" w:rsidP="00FB228B">
            <w:pPr>
              <w:widowControl w:val="0"/>
              <w:rPr>
                <w:sz w:val="20"/>
              </w:rPr>
            </w:pPr>
            <w:r w:rsidRPr="000B6960">
              <w:rPr>
                <w:sz w:val="20"/>
              </w:rPr>
              <w:t>When</w:t>
            </w:r>
          </w:p>
        </w:tc>
        <w:tc>
          <w:tcPr>
            <w:tcW w:w="63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tcPr>
          <w:p w:rsidR="00924C44" w:rsidRPr="000B6960" w:rsidRDefault="00924C44" w:rsidP="00FB228B">
            <w:pPr>
              <w:widowControl w:val="0"/>
              <w:rPr>
                <w:sz w:val="20"/>
              </w:rPr>
            </w:pPr>
            <w:r w:rsidRPr="000B6960">
              <w:rPr>
                <w:sz w:val="20"/>
              </w:rPr>
              <w:t>Resourcing</w:t>
            </w:r>
          </w:p>
        </w:tc>
      </w:tr>
      <w:tr w:rsidR="003D0AD5" w:rsidRPr="000B6960" w:rsidTr="009038F4">
        <w:tc>
          <w:tcPr>
            <w:tcW w:w="846"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924C44" w:rsidRPr="009038F4" w:rsidRDefault="00924C44" w:rsidP="00FB228B">
            <w:pPr>
              <w:pStyle w:val="Quote"/>
              <w:widowControl w:val="0"/>
              <w:spacing w:before="120" w:after="120"/>
              <w:rPr>
                <w:rFonts w:ascii="Calibri" w:hAnsi="Calibri"/>
              </w:rPr>
            </w:pPr>
            <w:r w:rsidRPr="009038F4">
              <w:rPr>
                <w:rFonts w:ascii="Calibri" w:hAnsi="Calibri"/>
              </w:rPr>
              <w:t xml:space="preserve">Ensure industry is effectively represented </w:t>
            </w:r>
            <w:r w:rsidR="007D743F" w:rsidRPr="009038F4">
              <w:rPr>
                <w:rFonts w:ascii="Calibri" w:hAnsi="Calibri"/>
              </w:rPr>
              <w:t>at  policy level</w:t>
            </w:r>
          </w:p>
        </w:tc>
        <w:tc>
          <w:tcPr>
            <w:tcW w:w="2389"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924C44" w:rsidRPr="009038F4" w:rsidRDefault="008C6ACD" w:rsidP="00FB228B">
            <w:pPr>
              <w:pStyle w:val="Quote"/>
              <w:widowControl w:val="0"/>
              <w:spacing w:before="120" w:after="120"/>
              <w:rPr>
                <w:rFonts w:ascii="Calibri" w:hAnsi="Calibri"/>
                <w:sz w:val="18"/>
              </w:rPr>
            </w:pPr>
            <w:r w:rsidRPr="009038F4">
              <w:rPr>
                <w:rFonts w:ascii="Calibri" w:hAnsi="Calibri"/>
              </w:rPr>
              <w:t>Build expertise in water policy</w:t>
            </w:r>
            <w:r w:rsidR="003D0AD5" w:rsidRPr="009038F4">
              <w:rPr>
                <w:rFonts w:ascii="Calibri" w:hAnsi="Calibri"/>
              </w:rPr>
              <w:t xml:space="preserve"> and p</w:t>
            </w:r>
            <w:r w:rsidR="00924C44" w:rsidRPr="009038F4">
              <w:rPr>
                <w:rFonts w:ascii="Calibri" w:hAnsi="Calibri"/>
              </w:rPr>
              <w:t>repare submissions to policy reviews (</w:t>
            </w:r>
            <w:r w:rsidR="00181BE2" w:rsidRPr="009038F4">
              <w:rPr>
                <w:rFonts w:ascii="Calibri" w:hAnsi="Calibri"/>
              </w:rPr>
              <w:t xml:space="preserve">seasonal allocations, </w:t>
            </w:r>
            <w:r w:rsidR="00924C44" w:rsidRPr="009038F4">
              <w:rPr>
                <w:rFonts w:ascii="Calibri" w:hAnsi="Calibri"/>
              </w:rPr>
              <w:t>MDB Plan, WAP’s)</w:t>
            </w:r>
          </w:p>
          <w:p w:rsidR="002A1B01" w:rsidRPr="009038F4" w:rsidRDefault="002A1B01" w:rsidP="00197FD0">
            <w:r w:rsidRPr="009038F4">
              <w:rPr>
                <w:sz w:val="20"/>
              </w:rPr>
              <w:t>Work collaboratively with other industry associations and bodies</w:t>
            </w:r>
          </w:p>
        </w:tc>
        <w:tc>
          <w:tcPr>
            <w:tcW w:w="615"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vAlign w:val="center"/>
          </w:tcPr>
          <w:p w:rsidR="008C6ACD" w:rsidRPr="009038F4" w:rsidRDefault="008C6ACD" w:rsidP="009038F4">
            <w:pPr>
              <w:pStyle w:val="Quote"/>
              <w:widowControl w:val="0"/>
              <w:spacing w:before="120" w:after="120"/>
              <w:jc w:val="center"/>
              <w:rPr>
                <w:rFonts w:ascii="Calibri" w:hAnsi="Calibri"/>
              </w:rPr>
            </w:pPr>
            <w:r w:rsidRPr="009038F4">
              <w:rPr>
                <w:rFonts w:ascii="Calibri" w:hAnsi="Calibri"/>
              </w:rPr>
              <w:t>SAWIA</w:t>
            </w:r>
          </w:p>
        </w:tc>
        <w:tc>
          <w:tcPr>
            <w:tcW w:w="51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924C44" w:rsidRPr="009038F4" w:rsidRDefault="00924C44" w:rsidP="00FB228B">
            <w:pPr>
              <w:pStyle w:val="Quote"/>
              <w:widowControl w:val="0"/>
              <w:spacing w:before="120" w:after="120"/>
              <w:rPr>
                <w:rFonts w:ascii="Calibri" w:hAnsi="Calibri"/>
              </w:rPr>
            </w:pPr>
          </w:p>
        </w:tc>
        <w:tc>
          <w:tcPr>
            <w:tcW w:w="63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vAlign w:val="center"/>
          </w:tcPr>
          <w:p w:rsidR="008C6ACD" w:rsidRPr="009038F4" w:rsidRDefault="008C6ACD" w:rsidP="009038F4">
            <w:pPr>
              <w:pStyle w:val="Quote"/>
              <w:widowControl w:val="0"/>
              <w:spacing w:before="120" w:after="120"/>
              <w:jc w:val="center"/>
              <w:rPr>
                <w:rFonts w:ascii="Calibri" w:hAnsi="Calibri"/>
              </w:rPr>
            </w:pPr>
            <w:r w:rsidRPr="009038F4">
              <w:rPr>
                <w:rFonts w:ascii="Calibri" w:hAnsi="Calibri"/>
              </w:rPr>
              <w:t>SAWIA/WGCSA</w:t>
            </w:r>
          </w:p>
        </w:tc>
      </w:tr>
      <w:tr w:rsidR="003D0AD5" w:rsidRPr="000B6960" w:rsidTr="009038F4">
        <w:tc>
          <w:tcPr>
            <w:tcW w:w="846"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924C44" w:rsidRPr="009038F4" w:rsidRDefault="00924C44" w:rsidP="00FB228B">
            <w:pPr>
              <w:pStyle w:val="Quote"/>
              <w:widowControl w:val="0"/>
              <w:spacing w:before="120" w:after="120"/>
              <w:rPr>
                <w:rFonts w:ascii="Calibri" w:hAnsi="Calibri"/>
              </w:rPr>
            </w:pPr>
            <w:r w:rsidRPr="009038F4">
              <w:rPr>
                <w:rFonts w:ascii="Calibri" w:hAnsi="Calibri"/>
              </w:rPr>
              <w:t xml:space="preserve">Promote efficient use of water in </w:t>
            </w:r>
            <w:r w:rsidR="00537503" w:rsidRPr="009038F4">
              <w:rPr>
                <w:rFonts w:ascii="Calibri" w:hAnsi="Calibri"/>
              </w:rPr>
              <w:t>grape production and processing</w:t>
            </w:r>
          </w:p>
        </w:tc>
        <w:tc>
          <w:tcPr>
            <w:tcW w:w="2389"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537503" w:rsidRPr="009038F4" w:rsidRDefault="00537503" w:rsidP="00FB228B">
            <w:pPr>
              <w:pStyle w:val="Quote"/>
              <w:widowControl w:val="0"/>
              <w:spacing w:before="120" w:after="120"/>
              <w:rPr>
                <w:rFonts w:ascii="Calibri" w:hAnsi="Calibri"/>
              </w:rPr>
            </w:pPr>
            <w:r w:rsidRPr="009038F4">
              <w:rPr>
                <w:rFonts w:ascii="Calibri" w:hAnsi="Calibri"/>
              </w:rPr>
              <w:t>Identify and promote best practice</w:t>
            </w:r>
          </w:p>
          <w:p w:rsidR="00924C44" w:rsidRPr="009038F4" w:rsidRDefault="00537503" w:rsidP="00FB228B">
            <w:pPr>
              <w:pStyle w:val="Quote"/>
              <w:widowControl w:val="0"/>
              <w:spacing w:before="120" w:after="120"/>
              <w:rPr>
                <w:rFonts w:ascii="Calibri" w:hAnsi="Calibri"/>
              </w:rPr>
            </w:pPr>
            <w:r w:rsidRPr="009038F4">
              <w:rPr>
                <w:rFonts w:ascii="Calibri" w:hAnsi="Calibri"/>
              </w:rPr>
              <w:t>Member education</w:t>
            </w:r>
          </w:p>
          <w:p w:rsidR="00537503" w:rsidRPr="009038F4" w:rsidRDefault="00537503" w:rsidP="00FB228B">
            <w:pPr>
              <w:pStyle w:val="Quote"/>
              <w:widowControl w:val="0"/>
              <w:spacing w:before="120" w:after="120"/>
              <w:rPr>
                <w:rFonts w:ascii="Calibri" w:hAnsi="Calibri"/>
              </w:rPr>
            </w:pPr>
            <w:r w:rsidRPr="009038F4">
              <w:rPr>
                <w:rFonts w:ascii="Calibri" w:hAnsi="Calibri"/>
              </w:rPr>
              <w:t xml:space="preserve">Ensure </w:t>
            </w:r>
            <w:r w:rsidR="008C6ACD" w:rsidRPr="009038F4">
              <w:rPr>
                <w:rFonts w:ascii="Calibri" w:hAnsi="Calibri"/>
              </w:rPr>
              <w:t xml:space="preserve">irrigation is a research </w:t>
            </w:r>
            <w:r w:rsidR="00181BE2" w:rsidRPr="009038F4">
              <w:rPr>
                <w:rFonts w:ascii="Calibri" w:hAnsi="Calibri"/>
              </w:rPr>
              <w:t xml:space="preserve">funding </w:t>
            </w:r>
            <w:r w:rsidR="008C6ACD" w:rsidRPr="009038F4">
              <w:rPr>
                <w:rFonts w:ascii="Calibri" w:hAnsi="Calibri"/>
              </w:rPr>
              <w:t>priority</w:t>
            </w:r>
          </w:p>
        </w:tc>
        <w:tc>
          <w:tcPr>
            <w:tcW w:w="615"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vAlign w:val="center"/>
          </w:tcPr>
          <w:p w:rsidR="00924C44" w:rsidRPr="009038F4" w:rsidRDefault="008C6ACD" w:rsidP="009038F4">
            <w:pPr>
              <w:pStyle w:val="Quote"/>
              <w:widowControl w:val="0"/>
              <w:spacing w:before="120" w:after="120"/>
              <w:jc w:val="center"/>
              <w:rPr>
                <w:rFonts w:ascii="Calibri" w:hAnsi="Calibri"/>
              </w:rPr>
            </w:pPr>
            <w:r w:rsidRPr="009038F4">
              <w:rPr>
                <w:rFonts w:ascii="Calibri" w:hAnsi="Calibri"/>
              </w:rPr>
              <w:t>WGCSA</w:t>
            </w:r>
          </w:p>
          <w:p w:rsidR="008C6ACD" w:rsidRPr="009038F4" w:rsidRDefault="008C6ACD" w:rsidP="009038F4">
            <w:pPr>
              <w:pStyle w:val="Quote"/>
              <w:widowControl w:val="0"/>
              <w:spacing w:before="120" w:after="120"/>
              <w:jc w:val="center"/>
              <w:rPr>
                <w:rFonts w:ascii="Calibri" w:hAnsi="Calibri"/>
              </w:rPr>
            </w:pPr>
            <w:r w:rsidRPr="009038F4">
              <w:rPr>
                <w:rFonts w:ascii="Calibri" w:hAnsi="Calibri"/>
              </w:rPr>
              <w:t>WGCSA</w:t>
            </w:r>
          </w:p>
          <w:p w:rsidR="008C6ACD" w:rsidRPr="009038F4" w:rsidRDefault="008C6ACD" w:rsidP="009038F4">
            <w:pPr>
              <w:pStyle w:val="Quote"/>
              <w:widowControl w:val="0"/>
              <w:spacing w:before="120" w:after="120"/>
              <w:jc w:val="center"/>
              <w:rPr>
                <w:rFonts w:ascii="Calibri" w:hAnsi="Calibri"/>
              </w:rPr>
            </w:pPr>
            <w:r w:rsidRPr="009038F4">
              <w:rPr>
                <w:rFonts w:ascii="Calibri" w:hAnsi="Calibri"/>
              </w:rPr>
              <w:t>WGCSA</w:t>
            </w:r>
          </w:p>
        </w:tc>
        <w:tc>
          <w:tcPr>
            <w:tcW w:w="51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924C44" w:rsidRPr="009038F4" w:rsidRDefault="00924C44" w:rsidP="00FB228B">
            <w:pPr>
              <w:pStyle w:val="Quote"/>
              <w:widowControl w:val="0"/>
              <w:spacing w:before="120" w:after="120"/>
              <w:rPr>
                <w:rFonts w:ascii="Calibri" w:hAnsi="Calibri"/>
              </w:rPr>
            </w:pPr>
          </w:p>
        </w:tc>
        <w:tc>
          <w:tcPr>
            <w:tcW w:w="63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vAlign w:val="center"/>
          </w:tcPr>
          <w:p w:rsidR="00924C44" w:rsidRPr="009038F4" w:rsidRDefault="008C6ACD" w:rsidP="009038F4">
            <w:pPr>
              <w:pStyle w:val="Quote"/>
              <w:widowControl w:val="0"/>
              <w:spacing w:before="120" w:after="120"/>
              <w:jc w:val="center"/>
              <w:rPr>
                <w:rFonts w:ascii="Calibri" w:hAnsi="Calibri"/>
              </w:rPr>
            </w:pPr>
            <w:r w:rsidRPr="009038F4">
              <w:rPr>
                <w:rFonts w:ascii="Calibri" w:hAnsi="Calibri"/>
              </w:rPr>
              <w:t>SAWIA/WGCSA</w:t>
            </w:r>
            <w:r w:rsidR="00181BE2" w:rsidRPr="009038F4">
              <w:rPr>
                <w:rStyle w:val="FootnoteReference"/>
                <w:rFonts w:ascii="Calibri" w:hAnsi="Calibri"/>
                <w:vertAlign w:val="baseline"/>
              </w:rPr>
              <w:footnoteReference w:id="1"/>
            </w:r>
          </w:p>
          <w:p w:rsidR="008C6ACD" w:rsidRPr="009038F4" w:rsidRDefault="008C6ACD" w:rsidP="009038F4">
            <w:pPr>
              <w:pStyle w:val="Quote"/>
              <w:widowControl w:val="0"/>
              <w:spacing w:before="120" w:after="120"/>
              <w:jc w:val="center"/>
              <w:rPr>
                <w:rFonts w:ascii="Calibri" w:hAnsi="Calibri"/>
              </w:rPr>
            </w:pPr>
            <w:r w:rsidRPr="009038F4">
              <w:rPr>
                <w:rFonts w:ascii="Calibri" w:hAnsi="Calibri"/>
              </w:rPr>
              <w:t>SAWIA/WGCSA</w:t>
            </w:r>
          </w:p>
          <w:p w:rsidR="008C6ACD" w:rsidRPr="009038F4" w:rsidRDefault="008C6ACD" w:rsidP="009038F4">
            <w:pPr>
              <w:pStyle w:val="Quote"/>
              <w:widowControl w:val="0"/>
              <w:spacing w:before="120" w:after="120"/>
              <w:jc w:val="center"/>
              <w:rPr>
                <w:rFonts w:ascii="Calibri" w:hAnsi="Calibri"/>
              </w:rPr>
            </w:pPr>
            <w:r w:rsidRPr="009038F4">
              <w:rPr>
                <w:rFonts w:ascii="Calibri" w:hAnsi="Calibri"/>
              </w:rPr>
              <w:t>SAWIA/WGCSA</w:t>
            </w:r>
          </w:p>
        </w:tc>
      </w:tr>
      <w:tr w:rsidR="003D0AD5" w:rsidRPr="000B6960" w:rsidTr="009038F4">
        <w:tc>
          <w:tcPr>
            <w:tcW w:w="846"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181BE2" w:rsidRPr="009038F4" w:rsidRDefault="00181BE2" w:rsidP="00FB228B">
            <w:pPr>
              <w:pStyle w:val="Quote"/>
              <w:widowControl w:val="0"/>
              <w:spacing w:before="120" w:after="120"/>
              <w:rPr>
                <w:rFonts w:ascii="Calibri" w:hAnsi="Calibri"/>
              </w:rPr>
            </w:pPr>
            <w:r w:rsidRPr="009038F4">
              <w:rPr>
                <w:rFonts w:ascii="Calibri" w:hAnsi="Calibri"/>
              </w:rPr>
              <w:t>Promote efficient use of water in wineries</w:t>
            </w:r>
          </w:p>
        </w:tc>
        <w:tc>
          <w:tcPr>
            <w:tcW w:w="2389"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181BE2" w:rsidRPr="009038F4" w:rsidRDefault="00181BE2" w:rsidP="00FB228B">
            <w:pPr>
              <w:pStyle w:val="Quote"/>
              <w:widowControl w:val="0"/>
              <w:spacing w:before="120" w:after="120"/>
              <w:rPr>
                <w:rFonts w:ascii="Calibri" w:hAnsi="Calibri"/>
              </w:rPr>
            </w:pPr>
            <w:r w:rsidRPr="009038F4">
              <w:rPr>
                <w:rFonts w:ascii="Calibri" w:hAnsi="Calibri"/>
              </w:rPr>
              <w:t>Identify and promote best practice</w:t>
            </w:r>
          </w:p>
          <w:p w:rsidR="00181BE2" w:rsidRPr="009038F4" w:rsidRDefault="00181BE2" w:rsidP="00FB228B">
            <w:pPr>
              <w:pStyle w:val="Quote"/>
              <w:widowControl w:val="0"/>
              <w:spacing w:before="120" w:after="120"/>
              <w:rPr>
                <w:rFonts w:ascii="Calibri" w:hAnsi="Calibri"/>
              </w:rPr>
            </w:pPr>
            <w:r w:rsidRPr="009038F4">
              <w:rPr>
                <w:rFonts w:ascii="Calibri" w:hAnsi="Calibri"/>
              </w:rPr>
              <w:t>Member education</w:t>
            </w:r>
          </w:p>
          <w:p w:rsidR="00181BE2" w:rsidRPr="009038F4" w:rsidRDefault="00181BE2" w:rsidP="00FB228B">
            <w:pPr>
              <w:pStyle w:val="Quote"/>
              <w:widowControl w:val="0"/>
              <w:spacing w:before="120" w:after="120"/>
              <w:rPr>
                <w:rFonts w:ascii="Calibri" w:hAnsi="Calibri"/>
              </w:rPr>
            </w:pPr>
            <w:r w:rsidRPr="009038F4">
              <w:rPr>
                <w:rFonts w:ascii="Calibri" w:hAnsi="Calibri"/>
              </w:rPr>
              <w:t>Ensure research funding priority</w:t>
            </w:r>
          </w:p>
        </w:tc>
        <w:tc>
          <w:tcPr>
            <w:tcW w:w="615"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vAlign w:val="center"/>
          </w:tcPr>
          <w:p w:rsidR="00181BE2" w:rsidRPr="009038F4" w:rsidRDefault="00181BE2" w:rsidP="009038F4">
            <w:pPr>
              <w:pStyle w:val="Quote"/>
              <w:widowControl w:val="0"/>
              <w:spacing w:before="120" w:after="120"/>
              <w:jc w:val="center"/>
              <w:rPr>
                <w:rFonts w:ascii="Calibri" w:hAnsi="Calibri"/>
              </w:rPr>
            </w:pPr>
            <w:r w:rsidRPr="009038F4">
              <w:rPr>
                <w:rFonts w:ascii="Calibri" w:hAnsi="Calibri"/>
              </w:rPr>
              <w:t>SAWIA</w:t>
            </w:r>
          </w:p>
          <w:p w:rsidR="00181BE2" w:rsidRPr="009038F4" w:rsidRDefault="00181BE2" w:rsidP="009038F4">
            <w:pPr>
              <w:pStyle w:val="Quote"/>
              <w:widowControl w:val="0"/>
              <w:spacing w:before="120" w:after="120"/>
              <w:jc w:val="center"/>
              <w:rPr>
                <w:rFonts w:ascii="Calibri" w:hAnsi="Calibri"/>
              </w:rPr>
            </w:pPr>
            <w:r w:rsidRPr="009038F4">
              <w:rPr>
                <w:rFonts w:ascii="Calibri" w:hAnsi="Calibri"/>
              </w:rPr>
              <w:t>SAWIA</w:t>
            </w:r>
          </w:p>
          <w:p w:rsidR="00181BE2" w:rsidRPr="009038F4" w:rsidRDefault="00181BE2" w:rsidP="009038F4">
            <w:pPr>
              <w:pStyle w:val="Quote"/>
              <w:widowControl w:val="0"/>
              <w:spacing w:before="120" w:after="120"/>
              <w:jc w:val="center"/>
              <w:rPr>
                <w:rFonts w:ascii="Calibri" w:hAnsi="Calibri"/>
              </w:rPr>
            </w:pPr>
            <w:r w:rsidRPr="009038F4">
              <w:rPr>
                <w:rFonts w:ascii="Calibri" w:hAnsi="Calibri"/>
              </w:rPr>
              <w:t>SAWIA</w:t>
            </w:r>
          </w:p>
        </w:tc>
        <w:tc>
          <w:tcPr>
            <w:tcW w:w="51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181BE2" w:rsidRPr="009038F4" w:rsidRDefault="00181BE2" w:rsidP="00FB228B">
            <w:pPr>
              <w:pStyle w:val="Quote"/>
              <w:widowControl w:val="0"/>
              <w:spacing w:before="120" w:after="120"/>
              <w:rPr>
                <w:rFonts w:ascii="Calibri" w:hAnsi="Calibri"/>
              </w:rPr>
            </w:pPr>
          </w:p>
        </w:tc>
        <w:tc>
          <w:tcPr>
            <w:tcW w:w="63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vAlign w:val="center"/>
          </w:tcPr>
          <w:p w:rsidR="00181BE2" w:rsidRPr="009038F4" w:rsidRDefault="00181BE2" w:rsidP="009038F4">
            <w:pPr>
              <w:pStyle w:val="Quote"/>
              <w:widowControl w:val="0"/>
              <w:spacing w:before="120" w:after="120"/>
              <w:jc w:val="center"/>
              <w:rPr>
                <w:rFonts w:ascii="Calibri" w:hAnsi="Calibri"/>
              </w:rPr>
            </w:pPr>
            <w:r w:rsidRPr="009038F4">
              <w:rPr>
                <w:rFonts w:ascii="Calibri" w:hAnsi="Calibri"/>
              </w:rPr>
              <w:t>SAWIA</w:t>
            </w:r>
          </w:p>
          <w:p w:rsidR="00181BE2" w:rsidRPr="009038F4" w:rsidRDefault="00181BE2" w:rsidP="009038F4">
            <w:pPr>
              <w:pStyle w:val="Quote"/>
              <w:widowControl w:val="0"/>
              <w:spacing w:before="120" w:after="120"/>
              <w:jc w:val="center"/>
              <w:rPr>
                <w:rFonts w:ascii="Calibri" w:hAnsi="Calibri"/>
              </w:rPr>
            </w:pPr>
            <w:r w:rsidRPr="009038F4">
              <w:rPr>
                <w:rFonts w:ascii="Calibri" w:hAnsi="Calibri"/>
              </w:rPr>
              <w:t>SAWIA</w:t>
            </w:r>
          </w:p>
          <w:p w:rsidR="00181BE2" w:rsidRPr="009038F4" w:rsidRDefault="00181BE2" w:rsidP="009038F4">
            <w:pPr>
              <w:pStyle w:val="Quote"/>
              <w:widowControl w:val="0"/>
              <w:spacing w:before="120" w:after="120"/>
              <w:jc w:val="center"/>
              <w:rPr>
                <w:rFonts w:ascii="Calibri" w:hAnsi="Calibri"/>
              </w:rPr>
            </w:pPr>
            <w:r w:rsidRPr="009038F4">
              <w:rPr>
                <w:rFonts w:ascii="Calibri" w:hAnsi="Calibri"/>
              </w:rPr>
              <w:t>SAWIA</w:t>
            </w:r>
          </w:p>
        </w:tc>
      </w:tr>
    </w:tbl>
    <w:p w:rsidR="00DB6EF9" w:rsidRPr="00FB228B" w:rsidRDefault="00DB6EF9" w:rsidP="00FB228B">
      <w:pPr>
        <w:pStyle w:val="Heading1"/>
        <w:keepNext w:val="0"/>
        <w:keepLines w:val="0"/>
        <w:widowControl w:val="0"/>
        <w:rPr>
          <w:b/>
        </w:rPr>
      </w:pPr>
      <w:r w:rsidRPr="00FB228B">
        <w:rPr>
          <w:b/>
        </w:rPr>
        <w:lastRenderedPageBreak/>
        <w:t>Strategic Priority Two:</w:t>
      </w:r>
      <w:r w:rsidRPr="00FB228B">
        <w:rPr>
          <w:b/>
        </w:rPr>
        <w:tab/>
      </w:r>
      <w:r w:rsidR="00373D81">
        <w:rPr>
          <w:b/>
        </w:rPr>
        <w:t>Managing Seasonal Cycles</w:t>
      </w:r>
      <w:r w:rsidRPr="00FB228B">
        <w:rPr>
          <w:b/>
        </w:rPr>
        <w:t xml:space="preserve"> </w:t>
      </w:r>
    </w:p>
    <w:p w:rsidR="00DB6EF9" w:rsidRPr="005A3219" w:rsidRDefault="00DB6EF9" w:rsidP="00FB228B">
      <w:pPr>
        <w:pStyle w:val="Heading3"/>
        <w:keepNext w:val="0"/>
        <w:keepLines w:val="0"/>
        <w:widowControl w:val="0"/>
      </w:pPr>
      <w:r w:rsidRPr="005A3219">
        <w:t>Key Issues: increased water requirement (drier, hotter), more heatwaves, compressed ripening, intake congestion, increased bushfire risk</w:t>
      </w:r>
    </w:p>
    <w:p w:rsidR="00DB6EF9" w:rsidRDefault="00DB6EF9" w:rsidP="00FB228B">
      <w:pPr>
        <w:widowControl w:val="0"/>
      </w:pPr>
      <w:r>
        <w:t xml:space="preserve">Most regions in South Australia will be affected </w:t>
      </w:r>
      <w:r w:rsidR="00F26A2D">
        <w:t xml:space="preserve">by </w:t>
      </w:r>
      <w:r>
        <w:t>a similar general trend that will impact the regional styles of wines and the</w:t>
      </w:r>
      <w:r w:rsidRPr="00EE5EEB">
        <w:t>ir composition (</w:t>
      </w:r>
      <w:r>
        <w:t xml:space="preserve">e.g. </w:t>
      </w:r>
      <w:r w:rsidRPr="00EE5EEB">
        <w:t>flavour</w:t>
      </w:r>
      <w:r>
        <w:t>s</w:t>
      </w:r>
      <w:r w:rsidRPr="00EE5EEB">
        <w:t xml:space="preserve"> and alcohol level</w:t>
      </w:r>
      <w:r>
        <w:t>). The industry will need to know and implement the adaptation options, including possible responses to a more Carbon-constrained economy (i.e. future carbon pricing).</w:t>
      </w:r>
      <w:r w:rsidR="00F52351">
        <w:t xml:space="preserve"> Compressed vintages and the resulting peak inflows</w:t>
      </w:r>
      <w:r w:rsidR="008A0883">
        <w:t xml:space="preserve"> are</w:t>
      </w:r>
      <w:r w:rsidR="00F52351">
        <w:t xml:space="preserve"> </w:t>
      </w:r>
      <w:r w:rsidR="008A0883">
        <w:t xml:space="preserve">challenging </w:t>
      </w:r>
      <w:r w:rsidR="00F52351">
        <w:t xml:space="preserve">the capacity of some </w:t>
      </w:r>
      <w:r w:rsidR="005F0344">
        <w:t>wineries</w:t>
      </w:r>
      <w:r w:rsidR="00CD6416">
        <w:t xml:space="preserve"> resulting in some fruit being harvested late </w:t>
      </w:r>
      <w:r w:rsidR="008A0883">
        <w:t xml:space="preserve">and </w:t>
      </w:r>
      <w:r w:rsidR="00CD6416">
        <w:t xml:space="preserve">impacting on wine quality and prices </w:t>
      </w:r>
      <w:r w:rsidR="008A0883">
        <w:t xml:space="preserve">paid </w:t>
      </w:r>
      <w:r w:rsidR="00CD6416">
        <w:t xml:space="preserve">for grapes. </w:t>
      </w:r>
      <w:r w:rsidR="00F52351">
        <w:t xml:space="preserve"> </w:t>
      </w:r>
      <w:r w:rsidR="008A0883">
        <w:t xml:space="preserve"> </w:t>
      </w:r>
    </w:p>
    <w:p w:rsidR="00DB6EF9" w:rsidRDefault="00DB6EF9" w:rsidP="00FB228B">
      <w:pPr>
        <w:pStyle w:val="Heading3"/>
        <w:keepNext w:val="0"/>
        <w:keepLines w:val="0"/>
        <w:widowControl w:val="0"/>
      </w:pPr>
      <w:r>
        <w:t>Past and current activities:</w:t>
      </w:r>
    </w:p>
    <w:p w:rsidR="00DB6EF9" w:rsidRDefault="00DB6EF9" w:rsidP="00EC580B">
      <w:pPr>
        <w:widowControl w:val="0"/>
        <w:numPr>
          <w:ilvl w:val="0"/>
          <w:numId w:val="1"/>
        </w:numPr>
        <w:spacing w:before="0" w:after="0"/>
      </w:pPr>
      <w:r>
        <w:t>Sector agreement for education and voluntary emissions reduction targets</w:t>
      </w:r>
    </w:p>
    <w:p w:rsidR="00DB6EF9" w:rsidRDefault="00DB6EF9" w:rsidP="00EC580B">
      <w:pPr>
        <w:widowControl w:val="0"/>
        <w:numPr>
          <w:ilvl w:val="0"/>
          <w:numId w:val="1"/>
        </w:numPr>
        <w:spacing w:before="0" w:after="0"/>
      </w:pPr>
      <w:r>
        <w:t>Monitoring and educating industry about climate change projections (IPCC, BOM, CSIRO)</w:t>
      </w:r>
    </w:p>
    <w:p w:rsidR="00DB6EF9" w:rsidRDefault="00DB6EF9" w:rsidP="00EC580B">
      <w:pPr>
        <w:widowControl w:val="0"/>
        <w:numPr>
          <w:ilvl w:val="0"/>
          <w:numId w:val="1"/>
        </w:numPr>
        <w:spacing w:before="0" w:after="0"/>
      </w:pPr>
      <w:r>
        <w:t>Assisting industry to access funding to mitigate emissions through improved efficiency</w:t>
      </w:r>
    </w:p>
    <w:p w:rsidR="00DB6EF9" w:rsidRDefault="00DB6EF9" w:rsidP="00EC580B">
      <w:pPr>
        <w:widowControl w:val="0"/>
        <w:numPr>
          <w:ilvl w:val="0"/>
          <w:numId w:val="1"/>
        </w:numPr>
        <w:spacing w:before="0" w:after="0"/>
      </w:pPr>
      <w:r>
        <w:t>Understanding and engaging in climate policy and carbon markets</w:t>
      </w:r>
    </w:p>
    <w:p w:rsidR="00DB6EF9" w:rsidRDefault="00DB6EF9" w:rsidP="00EC580B">
      <w:pPr>
        <w:widowControl w:val="0"/>
        <w:numPr>
          <w:ilvl w:val="0"/>
          <w:numId w:val="1"/>
        </w:numPr>
        <w:spacing w:before="0" w:after="0"/>
      </w:pPr>
      <w:r>
        <w:t xml:space="preserve">Encouraging a systems management approach to improved environmental </w:t>
      </w:r>
      <w:r w:rsidR="004C3B33">
        <w:t xml:space="preserve">management and </w:t>
      </w:r>
      <w:r>
        <w:t>performance</w:t>
      </w:r>
    </w:p>
    <w:p w:rsidR="00DB6EF9" w:rsidRDefault="00DB6EF9" w:rsidP="00FB228B">
      <w:pPr>
        <w:pStyle w:val="Heading3"/>
        <w:keepNext w:val="0"/>
        <w:keepLines w:val="0"/>
        <w:widowControl w:val="0"/>
      </w:pPr>
      <w:r w:rsidRPr="003538C5">
        <w:t xml:space="preserve">Goal: </w:t>
      </w:r>
      <w:r>
        <w:t>Business sustainability in a changing climate</w:t>
      </w:r>
    </w:p>
    <w:p w:rsidR="00501EA6" w:rsidRPr="00587EB9" w:rsidRDefault="00501EA6" w:rsidP="00501EA6">
      <w:pPr>
        <w:rPr>
          <w:b/>
          <w:sz w:val="24"/>
        </w:rPr>
      </w:pPr>
      <w:r w:rsidRPr="00587EB9">
        <w:rPr>
          <w:b/>
          <w:sz w:val="24"/>
        </w:rPr>
        <w:t>Objective One</w:t>
      </w:r>
      <w:r>
        <w:rPr>
          <w:b/>
          <w:sz w:val="24"/>
        </w:rPr>
        <w:t>:</w:t>
      </w:r>
      <w:r>
        <w:rPr>
          <w:b/>
          <w:sz w:val="24"/>
        </w:rPr>
        <w:tab/>
      </w:r>
      <w:r w:rsidRPr="00587EB9">
        <w:rPr>
          <w:b/>
          <w:sz w:val="24"/>
        </w:rPr>
        <w:t>Provide leadership on climate change</w:t>
      </w:r>
    </w:p>
    <w:tbl>
      <w:tblPr>
        <w:tblW w:w="5000" w:type="pct"/>
        <w:tblBorders>
          <w:top w:val="single" w:sz="4" w:space="0" w:color="BF8F00"/>
          <w:left w:val="single" w:sz="4" w:space="0" w:color="BF8F00"/>
          <w:bottom w:val="single" w:sz="4" w:space="0" w:color="BF8F00"/>
          <w:right w:val="single" w:sz="4" w:space="0" w:color="BF8F00"/>
          <w:insideH w:val="single" w:sz="4" w:space="0" w:color="BF8F00"/>
          <w:insideV w:val="single" w:sz="4" w:space="0" w:color="BF8F00"/>
        </w:tblBorders>
        <w:tblLook w:val="00A0" w:firstRow="1" w:lastRow="0" w:firstColumn="1" w:lastColumn="0" w:noHBand="0" w:noVBand="0"/>
      </w:tblPr>
      <w:tblGrid>
        <w:gridCol w:w="3567"/>
        <w:gridCol w:w="3824"/>
        <w:gridCol w:w="1464"/>
        <w:gridCol w:w="3000"/>
        <w:gridCol w:w="1464"/>
        <w:gridCol w:w="1161"/>
      </w:tblGrid>
      <w:tr w:rsidR="00501EA6" w:rsidRPr="004A0E31" w:rsidTr="00433A94">
        <w:trPr>
          <w:tblHeader/>
        </w:trPr>
        <w:tc>
          <w:tcPr>
            <w:tcW w:w="1243" w:type="pct"/>
            <w:tcBorders>
              <w:top w:val="single" w:sz="4" w:space="0" w:color="7030A0"/>
              <w:left w:val="single" w:sz="4" w:space="0" w:color="7030A0"/>
              <w:bottom w:val="single" w:sz="4" w:space="0" w:color="7030A0"/>
              <w:right w:val="single" w:sz="4" w:space="0" w:color="7030A0"/>
            </w:tcBorders>
            <w:shd w:val="clear" w:color="auto" w:fill="E5DFEC"/>
          </w:tcPr>
          <w:p w:rsidR="00501EA6" w:rsidRPr="004A0E31" w:rsidRDefault="00501EA6" w:rsidP="00EC580B">
            <w:pPr>
              <w:pStyle w:val="Quote"/>
              <w:widowControl w:val="0"/>
              <w:spacing w:before="0" w:after="0"/>
              <w:rPr>
                <w:sz w:val="22"/>
              </w:rPr>
            </w:pPr>
            <w:r w:rsidRPr="004A0E31">
              <w:rPr>
                <w:sz w:val="22"/>
              </w:rPr>
              <w:t>Strategies</w:t>
            </w:r>
          </w:p>
        </w:tc>
        <w:tc>
          <w:tcPr>
            <w:tcW w:w="1332" w:type="pct"/>
            <w:tcBorders>
              <w:top w:val="single" w:sz="4" w:space="0" w:color="7030A0"/>
              <w:left w:val="single" w:sz="4" w:space="0" w:color="7030A0"/>
              <w:bottom w:val="single" w:sz="4" w:space="0" w:color="7030A0"/>
              <w:right w:val="single" w:sz="4" w:space="0" w:color="7030A0"/>
            </w:tcBorders>
            <w:shd w:val="clear" w:color="auto" w:fill="E5DFEC"/>
          </w:tcPr>
          <w:p w:rsidR="00501EA6" w:rsidRPr="004A0E31" w:rsidRDefault="00501EA6" w:rsidP="00EC580B">
            <w:pPr>
              <w:pStyle w:val="Quote"/>
              <w:widowControl w:val="0"/>
              <w:spacing w:before="0" w:after="0"/>
              <w:rPr>
                <w:sz w:val="22"/>
              </w:rPr>
            </w:pPr>
            <w:r>
              <w:rPr>
                <w:sz w:val="22"/>
              </w:rPr>
              <w:t>Actions</w:t>
            </w:r>
          </w:p>
        </w:tc>
        <w:tc>
          <w:tcPr>
            <w:tcW w:w="483" w:type="pct"/>
            <w:tcBorders>
              <w:top w:val="single" w:sz="4" w:space="0" w:color="7030A0"/>
              <w:left w:val="single" w:sz="4" w:space="0" w:color="7030A0"/>
              <w:bottom w:val="single" w:sz="4" w:space="0" w:color="7030A0"/>
              <w:right w:val="single" w:sz="4" w:space="0" w:color="7030A0"/>
            </w:tcBorders>
            <w:shd w:val="clear" w:color="auto" w:fill="E5DFEC"/>
          </w:tcPr>
          <w:p w:rsidR="00501EA6" w:rsidRPr="004A0E31" w:rsidRDefault="00501EA6" w:rsidP="00EC580B">
            <w:pPr>
              <w:pStyle w:val="Quote"/>
              <w:widowControl w:val="0"/>
              <w:spacing w:before="0" w:after="0"/>
              <w:rPr>
                <w:sz w:val="22"/>
              </w:rPr>
            </w:pPr>
            <w:r>
              <w:rPr>
                <w:sz w:val="22"/>
              </w:rPr>
              <w:t>Who</w:t>
            </w:r>
          </w:p>
        </w:tc>
        <w:tc>
          <w:tcPr>
            <w:tcW w:w="1047" w:type="pct"/>
            <w:tcBorders>
              <w:top w:val="single" w:sz="4" w:space="0" w:color="7030A0"/>
              <w:left w:val="single" w:sz="4" w:space="0" w:color="7030A0"/>
              <w:bottom w:val="single" w:sz="4" w:space="0" w:color="7030A0"/>
              <w:right w:val="single" w:sz="4" w:space="0" w:color="7030A0"/>
            </w:tcBorders>
            <w:shd w:val="clear" w:color="auto" w:fill="E5DFEC"/>
          </w:tcPr>
          <w:p w:rsidR="00501EA6" w:rsidRPr="004A0E31" w:rsidRDefault="00501EA6" w:rsidP="00EC580B">
            <w:pPr>
              <w:pStyle w:val="Quote"/>
              <w:widowControl w:val="0"/>
              <w:spacing w:before="0" w:after="0"/>
              <w:rPr>
                <w:sz w:val="22"/>
              </w:rPr>
            </w:pPr>
            <w:r>
              <w:rPr>
                <w:sz w:val="22"/>
              </w:rPr>
              <w:t>KPI</w:t>
            </w:r>
          </w:p>
        </w:tc>
        <w:tc>
          <w:tcPr>
            <w:tcW w:w="483" w:type="pct"/>
            <w:tcBorders>
              <w:top w:val="single" w:sz="4" w:space="0" w:color="7030A0"/>
              <w:left w:val="single" w:sz="4" w:space="0" w:color="7030A0"/>
              <w:bottom w:val="single" w:sz="4" w:space="0" w:color="7030A0"/>
              <w:right w:val="single" w:sz="4" w:space="0" w:color="7030A0"/>
            </w:tcBorders>
            <w:shd w:val="clear" w:color="auto" w:fill="E5DFEC"/>
          </w:tcPr>
          <w:p w:rsidR="00501EA6" w:rsidRPr="004A0E31" w:rsidRDefault="00501EA6" w:rsidP="00EC580B">
            <w:pPr>
              <w:pStyle w:val="Quote"/>
              <w:widowControl w:val="0"/>
              <w:spacing w:before="0" w:after="0"/>
              <w:rPr>
                <w:sz w:val="22"/>
              </w:rPr>
            </w:pPr>
            <w:r w:rsidRPr="004A0E31">
              <w:rPr>
                <w:sz w:val="22"/>
              </w:rPr>
              <w:t>Reporting To</w:t>
            </w:r>
          </w:p>
        </w:tc>
        <w:tc>
          <w:tcPr>
            <w:tcW w:w="413" w:type="pct"/>
            <w:tcBorders>
              <w:top w:val="single" w:sz="4" w:space="0" w:color="7030A0"/>
              <w:left w:val="single" w:sz="4" w:space="0" w:color="7030A0"/>
              <w:bottom w:val="single" w:sz="4" w:space="0" w:color="7030A0"/>
              <w:right w:val="single" w:sz="4" w:space="0" w:color="7030A0"/>
            </w:tcBorders>
            <w:shd w:val="clear" w:color="auto" w:fill="E5DFEC"/>
          </w:tcPr>
          <w:p w:rsidR="00501EA6" w:rsidRPr="004A0E31" w:rsidRDefault="00501EA6" w:rsidP="00EC580B">
            <w:pPr>
              <w:pStyle w:val="Quote"/>
              <w:widowControl w:val="0"/>
              <w:spacing w:before="0" w:after="0"/>
              <w:rPr>
                <w:sz w:val="22"/>
              </w:rPr>
            </w:pPr>
            <w:r w:rsidRPr="004A0E31">
              <w:rPr>
                <w:sz w:val="22"/>
              </w:rPr>
              <w:t>Reporting Date</w:t>
            </w:r>
          </w:p>
        </w:tc>
      </w:tr>
      <w:tr w:rsidR="00501EA6" w:rsidRPr="005266C7" w:rsidTr="009038F4">
        <w:trPr>
          <w:trHeight w:val="862"/>
        </w:trPr>
        <w:tc>
          <w:tcPr>
            <w:tcW w:w="124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38"/>
              </w:numPr>
              <w:spacing w:before="0" w:after="0"/>
              <w:rPr>
                <w:rFonts w:ascii="Calibri" w:hAnsi="Calibri"/>
              </w:rPr>
            </w:pPr>
            <w:r w:rsidRPr="009038F4">
              <w:rPr>
                <w:rFonts w:ascii="Calibri" w:hAnsi="Calibri"/>
              </w:rPr>
              <w:t>Monitor and interpret climate change information and projections</w:t>
            </w:r>
          </w:p>
        </w:tc>
        <w:tc>
          <w:tcPr>
            <w:tcW w:w="1332"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35"/>
              </w:numPr>
              <w:spacing w:before="0" w:after="0"/>
              <w:rPr>
                <w:rFonts w:ascii="Calibri" w:hAnsi="Calibri"/>
              </w:rPr>
            </w:pPr>
            <w:r w:rsidRPr="009038F4">
              <w:rPr>
                <w:rFonts w:ascii="Calibri" w:hAnsi="Calibri"/>
              </w:rPr>
              <w:t>Subscribe to climate projections and report sources (BoM, Climate Council, DEWNR, DAFF…)</w:t>
            </w:r>
          </w:p>
        </w:tc>
        <w:tc>
          <w:tcPr>
            <w:tcW w:w="48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SAWIA/WGCSA</w:t>
            </w:r>
          </w:p>
          <w:p w:rsidR="00501EA6" w:rsidRPr="009038F4" w:rsidRDefault="00501EA6" w:rsidP="00EC580B"/>
        </w:tc>
        <w:tc>
          <w:tcPr>
            <w:tcW w:w="1047"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36"/>
              </w:numPr>
              <w:spacing w:before="0" w:after="0"/>
              <w:rPr>
                <w:rFonts w:ascii="Calibri" w:hAnsi="Calibri"/>
              </w:rPr>
            </w:pPr>
            <w:r w:rsidRPr="009038F4">
              <w:rPr>
                <w:rFonts w:ascii="Calibri" w:hAnsi="Calibri"/>
              </w:rPr>
              <w:t>At least two sources subscribed</w:t>
            </w:r>
          </w:p>
          <w:p w:rsidR="00501EA6" w:rsidRPr="009038F4" w:rsidRDefault="00501EA6" w:rsidP="00EC580B">
            <w:pPr>
              <w:pStyle w:val="Quote"/>
              <w:widowControl w:val="0"/>
              <w:spacing w:before="0" w:after="0"/>
              <w:ind w:left="360"/>
              <w:rPr>
                <w:rFonts w:ascii="Calibri" w:hAnsi="Calibri"/>
              </w:rPr>
            </w:pPr>
          </w:p>
        </w:tc>
        <w:tc>
          <w:tcPr>
            <w:tcW w:w="483" w:type="pct"/>
            <w:tcBorders>
              <w:top w:val="single" w:sz="4" w:space="0" w:color="7030A0"/>
              <w:left w:val="single" w:sz="4" w:space="0" w:color="7030A0"/>
              <w:bottom w:val="single" w:sz="4" w:space="0" w:color="7030A0"/>
              <w:right w:val="single" w:sz="4" w:space="0" w:color="7030A0"/>
            </w:tcBorders>
          </w:tcPr>
          <w:p w:rsidR="00501EA6" w:rsidRPr="009038F4" w:rsidRDefault="00501EA6" w:rsidP="009038F4">
            <w:pPr>
              <w:pStyle w:val="Quote"/>
              <w:widowControl w:val="0"/>
              <w:spacing w:before="0" w:after="0"/>
              <w:jc w:val="center"/>
              <w:rPr>
                <w:rFonts w:ascii="Calibri" w:hAnsi="Calibri"/>
              </w:rPr>
            </w:pPr>
            <w:r w:rsidRPr="009038F4">
              <w:rPr>
                <w:rFonts w:ascii="Calibri" w:hAnsi="Calibri"/>
              </w:rPr>
              <w:t>SAWIA-EnvC</w:t>
            </w:r>
          </w:p>
          <w:p w:rsidR="00501EA6" w:rsidRPr="009038F4" w:rsidRDefault="00501EA6" w:rsidP="009038F4">
            <w:pPr>
              <w:spacing w:before="0" w:after="0"/>
              <w:jc w:val="center"/>
            </w:pPr>
          </w:p>
        </w:tc>
        <w:tc>
          <w:tcPr>
            <w:tcW w:w="41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Dec 2016</w:t>
            </w:r>
          </w:p>
          <w:p w:rsidR="00501EA6" w:rsidRPr="009038F4" w:rsidRDefault="00501EA6" w:rsidP="00EC580B">
            <w:pPr>
              <w:spacing w:before="0" w:after="0"/>
              <w:rPr>
                <w:iCs/>
                <w:sz w:val="20"/>
              </w:rPr>
            </w:pPr>
          </w:p>
        </w:tc>
      </w:tr>
      <w:tr w:rsidR="00501EA6" w:rsidRPr="005266C7" w:rsidTr="009038F4">
        <w:tc>
          <w:tcPr>
            <w:tcW w:w="124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widowControl w:val="0"/>
              <w:numPr>
                <w:ilvl w:val="0"/>
                <w:numId w:val="38"/>
              </w:numPr>
              <w:spacing w:before="0" w:after="0"/>
            </w:pPr>
            <w:r w:rsidRPr="009038F4">
              <w:rPr>
                <w:sz w:val="20"/>
              </w:rPr>
              <w:t>Maintain a unified industry policy on climate change</w:t>
            </w:r>
          </w:p>
        </w:tc>
        <w:tc>
          <w:tcPr>
            <w:tcW w:w="1332"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37"/>
              </w:numPr>
              <w:spacing w:before="0" w:after="0"/>
              <w:rPr>
                <w:rFonts w:ascii="Calibri" w:hAnsi="Calibri"/>
              </w:rPr>
            </w:pPr>
            <w:r w:rsidRPr="009038F4">
              <w:rPr>
                <w:rFonts w:ascii="Calibri" w:hAnsi="Calibri"/>
              </w:rPr>
              <w:t>Establish Climate Change Working Group</w:t>
            </w:r>
          </w:p>
          <w:p w:rsidR="00501EA6" w:rsidRPr="009038F4" w:rsidRDefault="00501EA6" w:rsidP="00EC580B">
            <w:pPr>
              <w:pStyle w:val="Quote"/>
              <w:widowControl w:val="0"/>
              <w:numPr>
                <w:ilvl w:val="0"/>
                <w:numId w:val="37"/>
              </w:numPr>
              <w:spacing w:before="0" w:after="0"/>
              <w:rPr>
                <w:rFonts w:ascii="Calibri" w:hAnsi="Calibri"/>
              </w:rPr>
            </w:pPr>
            <w:r w:rsidRPr="009038F4">
              <w:rPr>
                <w:rFonts w:ascii="Calibri" w:hAnsi="Calibri"/>
              </w:rPr>
              <w:t xml:space="preserve">Engagement &amp; development of policy </w:t>
            </w:r>
          </w:p>
          <w:p w:rsidR="00501EA6" w:rsidRPr="009038F4" w:rsidRDefault="00501EA6" w:rsidP="00EC580B">
            <w:pPr>
              <w:pStyle w:val="Quote"/>
              <w:widowControl w:val="0"/>
              <w:numPr>
                <w:ilvl w:val="0"/>
                <w:numId w:val="37"/>
              </w:numPr>
              <w:spacing w:before="0" w:after="0"/>
              <w:rPr>
                <w:rFonts w:ascii="Calibri" w:hAnsi="Calibri"/>
              </w:rPr>
            </w:pPr>
            <w:r w:rsidRPr="009038F4">
              <w:rPr>
                <w:rFonts w:ascii="Calibri" w:hAnsi="Calibri"/>
              </w:rPr>
              <w:t>Endorsement of policy</w:t>
            </w:r>
          </w:p>
          <w:p w:rsidR="00501EA6" w:rsidRPr="009038F4" w:rsidRDefault="00501EA6" w:rsidP="00EC580B">
            <w:pPr>
              <w:pStyle w:val="Quote"/>
              <w:widowControl w:val="0"/>
              <w:numPr>
                <w:ilvl w:val="0"/>
                <w:numId w:val="37"/>
              </w:numPr>
              <w:spacing w:before="0" w:after="0"/>
              <w:rPr>
                <w:rFonts w:ascii="Calibri" w:hAnsi="Calibri"/>
              </w:rPr>
            </w:pPr>
            <w:r w:rsidRPr="009038F4">
              <w:rPr>
                <w:rFonts w:ascii="Calibri" w:hAnsi="Calibri"/>
              </w:rPr>
              <w:t>Publish and promote policy</w:t>
            </w:r>
          </w:p>
          <w:p w:rsidR="00501EA6" w:rsidRPr="009038F4" w:rsidRDefault="00501EA6" w:rsidP="00EC580B">
            <w:pPr>
              <w:pStyle w:val="Quote"/>
              <w:widowControl w:val="0"/>
              <w:numPr>
                <w:ilvl w:val="0"/>
                <w:numId w:val="37"/>
              </w:numPr>
              <w:spacing w:before="0" w:after="0"/>
              <w:rPr>
                <w:rFonts w:ascii="Calibri" w:hAnsi="Calibri"/>
              </w:rPr>
            </w:pPr>
            <w:r w:rsidRPr="009038F4">
              <w:rPr>
                <w:rFonts w:ascii="Calibri" w:hAnsi="Calibri"/>
              </w:rPr>
              <w:t>Biennial policy review</w:t>
            </w:r>
          </w:p>
        </w:tc>
        <w:tc>
          <w:tcPr>
            <w:tcW w:w="48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SAWIA-EnvC</w:t>
            </w:r>
          </w:p>
          <w:p w:rsidR="00501EA6" w:rsidRPr="009038F4" w:rsidRDefault="00501EA6" w:rsidP="00EC580B">
            <w:pPr>
              <w:pStyle w:val="Quote"/>
              <w:widowControl w:val="0"/>
              <w:spacing w:before="0" w:after="0"/>
              <w:rPr>
                <w:rFonts w:ascii="Calibri" w:hAnsi="Calibri"/>
              </w:rPr>
            </w:pPr>
          </w:p>
          <w:p w:rsidR="00501EA6" w:rsidRPr="009038F4" w:rsidRDefault="00501EA6" w:rsidP="00EC580B">
            <w:pPr>
              <w:pStyle w:val="Quote"/>
              <w:widowControl w:val="0"/>
              <w:spacing w:before="0" w:after="0"/>
              <w:rPr>
                <w:rFonts w:ascii="Calibri" w:hAnsi="Calibri"/>
              </w:rPr>
            </w:pPr>
            <w:r w:rsidRPr="009038F4">
              <w:rPr>
                <w:rFonts w:ascii="Calibri" w:hAnsi="Calibri"/>
              </w:rPr>
              <w:t>SAWIA/WGCSA</w:t>
            </w:r>
          </w:p>
          <w:p w:rsidR="00501EA6" w:rsidRPr="009038F4" w:rsidRDefault="00501EA6" w:rsidP="00EC580B">
            <w:pPr>
              <w:pStyle w:val="Quote"/>
              <w:widowControl w:val="0"/>
              <w:spacing w:before="0" w:after="0"/>
              <w:rPr>
                <w:rFonts w:ascii="Calibri" w:hAnsi="Calibri"/>
              </w:rPr>
            </w:pPr>
          </w:p>
        </w:tc>
        <w:tc>
          <w:tcPr>
            <w:tcW w:w="1047"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39"/>
              </w:numPr>
              <w:spacing w:before="0" w:after="0"/>
              <w:rPr>
                <w:rFonts w:ascii="Calibri" w:hAnsi="Calibri"/>
              </w:rPr>
            </w:pPr>
            <w:r w:rsidRPr="009038F4">
              <w:rPr>
                <w:rFonts w:ascii="Calibri" w:hAnsi="Calibri"/>
              </w:rPr>
              <w:t>Working group convened</w:t>
            </w:r>
          </w:p>
          <w:p w:rsidR="00501EA6" w:rsidRPr="009038F4" w:rsidRDefault="00501EA6" w:rsidP="00EC580B">
            <w:pPr>
              <w:pStyle w:val="Quote"/>
              <w:widowControl w:val="0"/>
              <w:numPr>
                <w:ilvl w:val="0"/>
                <w:numId w:val="39"/>
              </w:numPr>
              <w:spacing w:before="0" w:after="0"/>
              <w:rPr>
                <w:rFonts w:ascii="Calibri" w:hAnsi="Calibri"/>
              </w:rPr>
            </w:pPr>
            <w:r w:rsidRPr="009038F4">
              <w:rPr>
                <w:rFonts w:ascii="Calibri" w:hAnsi="Calibri"/>
              </w:rPr>
              <w:t>Policy developed and approved</w:t>
            </w:r>
          </w:p>
          <w:p w:rsidR="00501EA6" w:rsidRPr="009038F4" w:rsidRDefault="00501EA6" w:rsidP="00EC580B">
            <w:pPr>
              <w:pStyle w:val="Quote"/>
              <w:widowControl w:val="0"/>
              <w:numPr>
                <w:ilvl w:val="0"/>
                <w:numId w:val="39"/>
              </w:numPr>
              <w:spacing w:before="0" w:after="0"/>
              <w:rPr>
                <w:rFonts w:ascii="Calibri" w:hAnsi="Calibri"/>
              </w:rPr>
            </w:pPr>
            <w:r w:rsidRPr="009038F4">
              <w:rPr>
                <w:rFonts w:ascii="Calibri" w:hAnsi="Calibri"/>
              </w:rPr>
              <w:t>Policy on website; promoted twice per year</w:t>
            </w:r>
          </w:p>
          <w:p w:rsidR="00501EA6" w:rsidRPr="009038F4" w:rsidRDefault="00501EA6" w:rsidP="00EC580B">
            <w:pPr>
              <w:pStyle w:val="Quote"/>
              <w:widowControl w:val="0"/>
              <w:numPr>
                <w:ilvl w:val="0"/>
                <w:numId w:val="39"/>
              </w:numPr>
              <w:spacing w:before="0" w:after="0"/>
              <w:rPr>
                <w:rFonts w:ascii="Calibri" w:hAnsi="Calibri"/>
              </w:rPr>
            </w:pPr>
            <w:r w:rsidRPr="009038F4">
              <w:rPr>
                <w:rFonts w:ascii="Calibri" w:hAnsi="Calibri"/>
              </w:rPr>
              <w:t>Policy reissued biennially</w:t>
            </w:r>
          </w:p>
        </w:tc>
        <w:tc>
          <w:tcPr>
            <w:tcW w:w="483" w:type="pct"/>
            <w:tcBorders>
              <w:top w:val="single" w:sz="4" w:space="0" w:color="7030A0"/>
              <w:left w:val="single" w:sz="4" w:space="0" w:color="7030A0"/>
              <w:bottom w:val="single" w:sz="4" w:space="0" w:color="7030A0"/>
              <w:right w:val="single" w:sz="4" w:space="0" w:color="7030A0"/>
            </w:tcBorders>
          </w:tcPr>
          <w:p w:rsidR="00501EA6" w:rsidRPr="009038F4" w:rsidRDefault="00501EA6" w:rsidP="009038F4">
            <w:pPr>
              <w:pStyle w:val="Quote"/>
              <w:widowControl w:val="0"/>
              <w:spacing w:before="0" w:after="0"/>
              <w:jc w:val="center"/>
              <w:rPr>
                <w:rFonts w:ascii="Calibri" w:hAnsi="Calibri"/>
              </w:rPr>
            </w:pPr>
            <w:r w:rsidRPr="009038F4">
              <w:rPr>
                <w:rFonts w:ascii="Calibri" w:hAnsi="Calibri"/>
              </w:rPr>
              <w:t>SAWIA</w:t>
            </w:r>
            <w:r w:rsidRPr="009038F4">
              <w:rPr>
                <w:rFonts w:ascii="Calibri" w:hAnsi="Calibri"/>
              </w:rPr>
              <w:br/>
              <w:t>SAWIA/WGCSA</w:t>
            </w:r>
          </w:p>
          <w:p w:rsidR="00501EA6" w:rsidRPr="009038F4" w:rsidRDefault="00501EA6" w:rsidP="009038F4">
            <w:pPr>
              <w:jc w:val="center"/>
            </w:pPr>
          </w:p>
          <w:p w:rsidR="00501EA6" w:rsidRPr="009038F4" w:rsidRDefault="00501EA6" w:rsidP="009038F4">
            <w:pPr>
              <w:jc w:val="center"/>
            </w:pPr>
            <w:r w:rsidRPr="009038F4">
              <w:rPr>
                <w:iCs/>
                <w:sz w:val="20"/>
              </w:rPr>
              <w:t>SAWIA/WGCSA</w:t>
            </w:r>
          </w:p>
        </w:tc>
        <w:tc>
          <w:tcPr>
            <w:tcW w:w="41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p>
          <w:p w:rsidR="00501EA6" w:rsidRPr="009038F4" w:rsidRDefault="00501EA6" w:rsidP="00EC580B">
            <w:pPr>
              <w:pStyle w:val="Quote"/>
              <w:widowControl w:val="0"/>
              <w:spacing w:before="0" w:after="0"/>
              <w:rPr>
                <w:rFonts w:ascii="Calibri" w:hAnsi="Calibri"/>
              </w:rPr>
            </w:pPr>
          </w:p>
          <w:p w:rsidR="00501EA6" w:rsidRPr="009038F4" w:rsidRDefault="00501EA6" w:rsidP="00EC580B">
            <w:pPr>
              <w:pStyle w:val="Quote"/>
              <w:widowControl w:val="0"/>
              <w:spacing w:before="0" w:after="0"/>
              <w:rPr>
                <w:rFonts w:ascii="Calibri" w:hAnsi="Calibri"/>
              </w:rPr>
            </w:pPr>
            <w:r w:rsidRPr="009038F4">
              <w:rPr>
                <w:rFonts w:ascii="Calibri" w:hAnsi="Calibri"/>
              </w:rPr>
              <w:t>July 2017</w:t>
            </w:r>
          </w:p>
          <w:p w:rsidR="00501EA6" w:rsidRPr="009038F4" w:rsidRDefault="00501EA6" w:rsidP="00EC580B">
            <w:pPr>
              <w:pStyle w:val="Quote"/>
              <w:widowControl w:val="0"/>
              <w:spacing w:before="0" w:after="0"/>
              <w:rPr>
                <w:rFonts w:ascii="Calibri" w:hAnsi="Calibri"/>
              </w:rPr>
            </w:pPr>
          </w:p>
          <w:p w:rsidR="00501EA6" w:rsidRPr="009038F4" w:rsidRDefault="00501EA6" w:rsidP="00EC580B">
            <w:pPr>
              <w:pStyle w:val="Quote"/>
              <w:widowControl w:val="0"/>
              <w:spacing w:before="0" w:after="0"/>
              <w:rPr>
                <w:rFonts w:ascii="Calibri" w:hAnsi="Calibri"/>
              </w:rPr>
            </w:pPr>
            <w:r w:rsidRPr="009038F4">
              <w:rPr>
                <w:rFonts w:ascii="Calibri" w:hAnsi="Calibri"/>
              </w:rPr>
              <w:t xml:space="preserve">By </w:t>
            </w:r>
            <w:r w:rsidRPr="009038F4">
              <w:rPr>
                <w:rFonts w:ascii="Calibri" w:hAnsi="Calibri"/>
                <w:iCs w:val="0"/>
              </w:rPr>
              <w:t xml:space="preserve">July </w:t>
            </w:r>
            <w:r w:rsidRPr="009038F4">
              <w:rPr>
                <w:rFonts w:ascii="Calibri" w:hAnsi="Calibri"/>
              </w:rPr>
              <w:t>each year</w:t>
            </w:r>
          </w:p>
        </w:tc>
      </w:tr>
      <w:tr w:rsidR="00501EA6" w:rsidRPr="005266C7" w:rsidTr="009038F4">
        <w:tc>
          <w:tcPr>
            <w:tcW w:w="124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widowControl w:val="0"/>
              <w:numPr>
                <w:ilvl w:val="0"/>
                <w:numId w:val="38"/>
              </w:numPr>
              <w:spacing w:before="0" w:after="0"/>
            </w:pPr>
            <w:r w:rsidRPr="009038F4">
              <w:rPr>
                <w:iCs/>
                <w:sz w:val="20"/>
              </w:rPr>
              <w:t>Educate industry about climate change</w:t>
            </w:r>
          </w:p>
        </w:tc>
        <w:tc>
          <w:tcPr>
            <w:tcW w:w="1332"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40"/>
              </w:numPr>
              <w:spacing w:before="0" w:after="0"/>
              <w:rPr>
                <w:rFonts w:ascii="Calibri" w:hAnsi="Calibri"/>
              </w:rPr>
            </w:pPr>
            <w:r w:rsidRPr="009038F4">
              <w:rPr>
                <w:rFonts w:ascii="Calibri" w:hAnsi="Calibri"/>
              </w:rPr>
              <w:t>Present seminar / industry briefing</w:t>
            </w:r>
          </w:p>
          <w:p w:rsidR="00501EA6" w:rsidRPr="009038F4" w:rsidRDefault="00501EA6" w:rsidP="00EC580B">
            <w:pPr>
              <w:pStyle w:val="Quote"/>
              <w:widowControl w:val="0"/>
              <w:numPr>
                <w:ilvl w:val="0"/>
                <w:numId w:val="40"/>
              </w:numPr>
              <w:spacing w:before="0" w:after="0"/>
              <w:rPr>
                <w:rFonts w:ascii="Calibri" w:hAnsi="Calibri"/>
              </w:rPr>
            </w:pPr>
            <w:r w:rsidRPr="009038F4">
              <w:rPr>
                <w:rFonts w:ascii="Calibri" w:hAnsi="Calibri"/>
              </w:rPr>
              <w:t xml:space="preserve">Provide industry with quick links from our website to relevant information </w:t>
            </w:r>
          </w:p>
          <w:p w:rsidR="00501EA6" w:rsidRPr="009038F4" w:rsidRDefault="00501EA6" w:rsidP="00EC580B">
            <w:pPr>
              <w:pStyle w:val="Quote"/>
              <w:widowControl w:val="0"/>
              <w:numPr>
                <w:ilvl w:val="0"/>
                <w:numId w:val="40"/>
              </w:numPr>
              <w:spacing w:before="0" w:after="0"/>
              <w:rPr>
                <w:rFonts w:ascii="Calibri" w:hAnsi="Calibri"/>
              </w:rPr>
            </w:pPr>
            <w:r w:rsidRPr="009038F4">
              <w:rPr>
                <w:rFonts w:ascii="Calibri" w:hAnsi="Calibri"/>
              </w:rPr>
              <w:t>Retain flexibility to respond to industry needs for information</w:t>
            </w:r>
          </w:p>
        </w:tc>
        <w:tc>
          <w:tcPr>
            <w:tcW w:w="48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WGCSA</w:t>
            </w:r>
          </w:p>
        </w:tc>
        <w:tc>
          <w:tcPr>
            <w:tcW w:w="1047"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41"/>
              </w:numPr>
              <w:spacing w:before="0" w:after="0"/>
              <w:rPr>
                <w:rFonts w:ascii="Calibri" w:hAnsi="Calibri"/>
              </w:rPr>
            </w:pPr>
            <w:r w:rsidRPr="009038F4">
              <w:rPr>
                <w:rFonts w:ascii="Calibri" w:hAnsi="Calibri"/>
              </w:rPr>
              <w:t>Be part of at least one event per year (e.g. AWIEC, Winegrape Summit)</w:t>
            </w:r>
          </w:p>
          <w:p w:rsidR="00501EA6" w:rsidRPr="009038F4" w:rsidRDefault="00501EA6" w:rsidP="00EC580B">
            <w:pPr>
              <w:pStyle w:val="Quote"/>
              <w:widowControl w:val="0"/>
              <w:numPr>
                <w:ilvl w:val="0"/>
                <w:numId w:val="41"/>
              </w:numPr>
              <w:spacing w:before="0" w:after="0"/>
              <w:rPr>
                <w:rFonts w:ascii="Calibri" w:hAnsi="Calibri"/>
              </w:rPr>
            </w:pPr>
            <w:r w:rsidRPr="009038F4">
              <w:rPr>
                <w:rFonts w:ascii="Calibri" w:hAnsi="Calibri"/>
              </w:rPr>
              <w:t xml:space="preserve">Information page with links on website </w:t>
            </w:r>
          </w:p>
        </w:tc>
        <w:tc>
          <w:tcPr>
            <w:tcW w:w="483" w:type="pct"/>
            <w:tcBorders>
              <w:top w:val="single" w:sz="4" w:space="0" w:color="7030A0"/>
              <w:left w:val="single" w:sz="4" w:space="0" w:color="7030A0"/>
              <w:bottom w:val="single" w:sz="4" w:space="0" w:color="7030A0"/>
              <w:right w:val="single" w:sz="4" w:space="0" w:color="7030A0"/>
            </w:tcBorders>
          </w:tcPr>
          <w:p w:rsidR="00501EA6" w:rsidRPr="009038F4" w:rsidRDefault="00501EA6" w:rsidP="009038F4">
            <w:pPr>
              <w:pStyle w:val="Quote"/>
              <w:widowControl w:val="0"/>
              <w:spacing w:before="0" w:after="0"/>
              <w:jc w:val="center"/>
              <w:rPr>
                <w:rFonts w:ascii="Calibri" w:hAnsi="Calibri"/>
              </w:rPr>
            </w:pPr>
            <w:r w:rsidRPr="009038F4">
              <w:rPr>
                <w:rFonts w:ascii="Calibri" w:hAnsi="Calibri"/>
              </w:rPr>
              <w:t>SAWIA/WGCSA</w:t>
            </w:r>
          </w:p>
        </w:tc>
        <w:tc>
          <w:tcPr>
            <w:tcW w:w="41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By July each year</w:t>
            </w:r>
          </w:p>
        </w:tc>
      </w:tr>
    </w:tbl>
    <w:p w:rsidR="002613E6" w:rsidRDefault="002613E6"/>
    <w:tbl>
      <w:tblPr>
        <w:tblW w:w="5000" w:type="pct"/>
        <w:tblBorders>
          <w:top w:val="single" w:sz="4" w:space="0" w:color="BF8F00"/>
          <w:left w:val="single" w:sz="4" w:space="0" w:color="BF8F00"/>
          <w:bottom w:val="single" w:sz="4" w:space="0" w:color="BF8F00"/>
          <w:right w:val="single" w:sz="4" w:space="0" w:color="BF8F00"/>
          <w:insideH w:val="single" w:sz="4" w:space="0" w:color="BF8F00"/>
          <w:insideV w:val="single" w:sz="4" w:space="0" w:color="BF8F00"/>
        </w:tblBorders>
        <w:tblLook w:val="00A0" w:firstRow="1" w:lastRow="0" w:firstColumn="1" w:lastColumn="0" w:noHBand="0" w:noVBand="0"/>
      </w:tblPr>
      <w:tblGrid>
        <w:gridCol w:w="3567"/>
        <w:gridCol w:w="3824"/>
        <w:gridCol w:w="1464"/>
        <w:gridCol w:w="3000"/>
        <w:gridCol w:w="1464"/>
        <w:gridCol w:w="1161"/>
      </w:tblGrid>
      <w:tr w:rsidR="00501EA6" w:rsidRPr="005266C7" w:rsidTr="009038F4">
        <w:tc>
          <w:tcPr>
            <w:tcW w:w="124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38"/>
              </w:numPr>
              <w:spacing w:before="0" w:after="0"/>
              <w:rPr>
                <w:rFonts w:ascii="Calibri" w:hAnsi="Calibri"/>
                <w:iCs w:val="0"/>
              </w:rPr>
            </w:pPr>
            <w:r w:rsidRPr="009038F4">
              <w:rPr>
                <w:rFonts w:ascii="Calibri" w:hAnsi="Calibri"/>
                <w:iCs w:val="0"/>
              </w:rPr>
              <w:lastRenderedPageBreak/>
              <w:t>Engage with government and industry on managing seasonal cycles</w:t>
            </w:r>
          </w:p>
        </w:tc>
        <w:tc>
          <w:tcPr>
            <w:tcW w:w="1332"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42"/>
              </w:numPr>
              <w:spacing w:before="0" w:after="0"/>
              <w:rPr>
                <w:rFonts w:ascii="Calibri" w:hAnsi="Calibri"/>
              </w:rPr>
            </w:pPr>
            <w:r w:rsidRPr="009038F4">
              <w:rPr>
                <w:rFonts w:ascii="Calibri" w:hAnsi="Calibri"/>
              </w:rPr>
              <w:t>Participate in government adaptation planning processes</w:t>
            </w:r>
          </w:p>
          <w:p w:rsidR="00501EA6" w:rsidRPr="009038F4" w:rsidRDefault="00501EA6" w:rsidP="00EC580B">
            <w:pPr>
              <w:pStyle w:val="Quote"/>
              <w:widowControl w:val="0"/>
              <w:numPr>
                <w:ilvl w:val="0"/>
                <w:numId w:val="42"/>
              </w:numPr>
              <w:spacing w:before="0" w:after="0"/>
              <w:rPr>
                <w:rFonts w:ascii="Calibri" w:hAnsi="Calibri"/>
              </w:rPr>
            </w:pPr>
            <w:r w:rsidRPr="009038F4">
              <w:rPr>
                <w:rFonts w:ascii="Calibri" w:hAnsi="Calibri"/>
              </w:rPr>
              <w:t>Attend industry-based RD&amp;E and planning events that are relevant (e.g. AWITC, AWRI, PIRSA-SARDI field days)</w:t>
            </w:r>
          </w:p>
        </w:tc>
        <w:tc>
          <w:tcPr>
            <w:tcW w:w="48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SAWIA/WGCSA</w:t>
            </w:r>
          </w:p>
        </w:tc>
        <w:tc>
          <w:tcPr>
            <w:tcW w:w="1047"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43"/>
              </w:numPr>
              <w:spacing w:before="0" w:after="0"/>
              <w:rPr>
                <w:rFonts w:ascii="Calibri" w:hAnsi="Calibri"/>
              </w:rPr>
            </w:pPr>
            <w:r w:rsidRPr="009038F4">
              <w:rPr>
                <w:rFonts w:ascii="Calibri" w:hAnsi="Calibri"/>
              </w:rPr>
              <w:t>Attend at least 2 workshops/yr (e.g. NRM, EPA, DEWNR, PIRSA)</w:t>
            </w:r>
          </w:p>
          <w:p w:rsidR="00501EA6" w:rsidRPr="009038F4" w:rsidRDefault="00501EA6" w:rsidP="00EC580B">
            <w:pPr>
              <w:pStyle w:val="Quote"/>
              <w:widowControl w:val="0"/>
              <w:numPr>
                <w:ilvl w:val="0"/>
                <w:numId w:val="43"/>
              </w:numPr>
              <w:spacing w:before="0" w:after="0"/>
              <w:rPr>
                <w:rFonts w:ascii="Calibri" w:hAnsi="Calibri"/>
              </w:rPr>
            </w:pPr>
            <w:r w:rsidRPr="009038F4">
              <w:rPr>
                <w:rFonts w:ascii="Calibri" w:hAnsi="Calibri"/>
              </w:rPr>
              <w:t>Attend at least 1 event per year</w:t>
            </w:r>
          </w:p>
        </w:tc>
        <w:tc>
          <w:tcPr>
            <w:tcW w:w="483" w:type="pct"/>
            <w:tcBorders>
              <w:top w:val="single" w:sz="4" w:space="0" w:color="7030A0"/>
              <w:left w:val="single" w:sz="4" w:space="0" w:color="7030A0"/>
              <w:bottom w:val="single" w:sz="4" w:space="0" w:color="7030A0"/>
              <w:right w:val="single" w:sz="4" w:space="0" w:color="7030A0"/>
            </w:tcBorders>
          </w:tcPr>
          <w:p w:rsidR="00501EA6" w:rsidRPr="009038F4" w:rsidRDefault="00501EA6" w:rsidP="009038F4">
            <w:pPr>
              <w:pStyle w:val="Quote"/>
              <w:widowControl w:val="0"/>
              <w:spacing w:before="0" w:after="0"/>
              <w:jc w:val="center"/>
              <w:rPr>
                <w:rFonts w:ascii="Calibri" w:hAnsi="Calibri"/>
              </w:rPr>
            </w:pPr>
            <w:r w:rsidRPr="009038F4">
              <w:rPr>
                <w:rFonts w:ascii="Calibri" w:hAnsi="Calibri"/>
              </w:rPr>
              <w:t>SAWIA/WGCSA</w:t>
            </w:r>
          </w:p>
        </w:tc>
        <w:tc>
          <w:tcPr>
            <w:tcW w:w="413"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By July each year</w:t>
            </w:r>
          </w:p>
        </w:tc>
      </w:tr>
    </w:tbl>
    <w:p w:rsidR="00501EA6" w:rsidRDefault="00501EA6" w:rsidP="00501EA6">
      <w:pPr>
        <w:rPr>
          <w:iCs/>
        </w:rPr>
      </w:pPr>
    </w:p>
    <w:p w:rsidR="00501EA6" w:rsidRDefault="00501EA6" w:rsidP="00501EA6">
      <w:pPr>
        <w:rPr>
          <w:iCs/>
        </w:rPr>
      </w:pPr>
    </w:p>
    <w:p w:rsidR="00501EA6" w:rsidRPr="00587EB9" w:rsidRDefault="00501EA6" w:rsidP="00501EA6">
      <w:pPr>
        <w:rPr>
          <w:b/>
          <w:sz w:val="24"/>
        </w:rPr>
      </w:pPr>
      <w:r w:rsidRPr="00587EB9">
        <w:rPr>
          <w:b/>
          <w:iCs/>
          <w:sz w:val="24"/>
        </w:rPr>
        <w:t>Objective Two</w:t>
      </w:r>
      <w:r>
        <w:rPr>
          <w:b/>
          <w:iCs/>
          <w:sz w:val="24"/>
        </w:rPr>
        <w:t>:</w:t>
      </w:r>
      <w:r>
        <w:rPr>
          <w:b/>
          <w:iCs/>
          <w:sz w:val="24"/>
        </w:rPr>
        <w:tab/>
      </w:r>
      <w:r w:rsidRPr="00587EB9">
        <w:rPr>
          <w:b/>
          <w:sz w:val="24"/>
        </w:rPr>
        <w:t xml:space="preserve">Provide leadership on climate change responses </w:t>
      </w:r>
    </w:p>
    <w:tbl>
      <w:tblPr>
        <w:tblW w:w="5000" w:type="pct"/>
        <w:tblBorders>
          <w:top w:val="single" w:sz="4" w:space="0" w:color="BF8F00"/>
          <w:left w:val="single" w:sz="4" w:space="0" w:color="BF8F00"/>
          <w:bottom w:val="single" w:sz="4" w:space="0" w:color="BF8F00"/>
          <w:right w:val="single" w:sz="4" w:space="0" w:color="BF8F00"/>
          <w:insideH w:val="single" w:sz="4" w:space="0" w:color="BF8F00"/>
          <w:insideV w:val="single" w:sz="4" w:space="0" w:color="BF8F00"/>
        </w:tblBorders>
        <w:tblLook w:val="00A0" w:firstRow="1" w:lastRow="0" w:firstColumn="1" w:lastColumn="0" w:noHBand="0" w:noVBand="0"/>
      </w:tblPr>
      <w:tblGrid>
        <w:gridCol w:w="3304"/>
        <w:gridCol w:w="4153"/>
        <w:gridCol w:w="1464"/>
        <w:gridCol w:w="2904"/>
        <w:gridCol w:w="1464"/>
        <w:gridCol w:w="1191"/>
      </w:tblGrid>
      <w:tr w:rsidR="00501EA6" w:rsidRPr="00587EB9" w:rsidTr="00D3699F">
        <w:trPr>
          <w:tblHeader/>
        </w:trPr>
        <w:tc>
          <w:tcPr>
            <w:tcW w:w="1158"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sidRPr="00587EB9">
              <w:rPr>
                <w:sz w:val="22"/>
              </w:rPr>
              <w:t>Strategies</w:t>
            </w:r>
          </w:p>
        </w:tc>
        <w:tc>
          <w:tcPr>
            <w:tcW w:w="1451"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Pr>
                <w:sz w:val="22"/>
              </w:rPr>
              <w:t>Actions</w:t>
            </w:r>
          </w:p>
        </w:tc>
        <w:tc>
          <w:tcPr>
            <w:tcW w:w="511"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Pr>
                <w:sz w:val="22"/>
              </w:rPr>
              <w:t>Who</w:t>
            </w:r>
          </w:p>
        </w:tc>
        <w:tc>
          <w:tcPr>
            <w:tcW w:w="979"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Pr>
                <w:sz w:val="22"/>
              </w:rPr>
              <w:t>KPI</w:t>
            </w:r>
          </w:p>
        </w:tc>
        <w:tc>
          <w:tcPr>
            <w:tcW w:w="483"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D3699F">
            <w:pPr>
              <w:pStyle w:val="Quote"/>
              <w:widowControl w:val="0"/>
              <w:jc w:val="center"/>
              <w:rPr>
                <w:sz w:val="22"/>
              </w:rPr>
            </w:pPr>
            <w:r w:rsidRPr="00587EB9">
              <w:rPr>
                <w:sz w:val="22"/>
              </w:rPr>
              <w:t>Reporting To</w:t>
            </w:r>
          </w:p>
        </w:tc>
        <w:tc>
          <w:tcPr>
            <w:tcW w:w="418"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D3699F">
            <w:pPr>
              <w:pStyle w:val="Quote"/>
              <w:widowControl w:val="0"/>
              <w:jc w:val="center"/>
              <w:rPr>
                <w:sz w:val="22"/>
              </w:rPr>
            </w:pPr>
            <w:r w:rsidRPr="00587EB9">
              <w:rPr>
                <w:sz w:val="22"/>
              </w:rPr>
              <w:t>Reporting Date</w:t>
            </w:r>
          </w:p>
        </w:tc>
      </w:tr>
      <w:tr w:rsidR="00501EA6" w:rsidRPr="005266C7" w:rsidTr="009038F4">
        <w:tc>
          <w:tcPr>
            <w:tcW w:w="1158" w:type="pct"/>
            <w:tcBorders>
              <w:top w:val="single" w:sz="4" w:space="0" w:color="7030A0"/>
              <w:left w:val="single" w:sz="4" w:space="0" w:color="7030A0"/>
              <w:bottom w:val="single" w:sz="4" w:space="0" w:color="7030A0"/>
              <w:right w:val="single" w:sz="4" w:space="0" w:color="7030A0"/>
            </w:tcBorders>
          </w:tcPr>
          <w:p w:rsidR="00501EA6" w:rsidRPr="005266C7" w:rsidRDefault="00501EA6" w:rsidP="00EC580B">
            <w:pPr>
              <w:pStyle w:val="Quote"/>
              <w:widowControl w:val="0"/>
              <w:spacing w:before="0" w:after="0"/>
            </w:pPr>
            <w:r>
              <w:t>Educate</w:t>
            </w:r>
            <w:r w:rsidRPr="005266C7">
              <w:t xml:space="preserve"> industry about </w:t>
            </w:r>
          </w:p>
          <w:p w:rsidR="00501EA6" w:rsidRPr="005266C7" w:rsidRDefault="00501EA6" w:rsidP="00EC580B">
            <w:pPr>
              <w:pStyle w:val="Quote"/>
              <w:widowControl w:val="0"/>
              <w:numPr>
                <w:ilvl w:val="0"/>
                <w:numId w:val="7"/>
              </w:numPr>
              <w:spacing w:before="0" w:after="0"/>
            </w:pPr>
            <w:r w:rsidRPr="005266C7">
              <w:t xml:space="preserve">the business benefits of improved environmental performance </w:t>
            </w:r>
          </w:p>
          <w:p w:rsidR="00501EA6" w:rsidRPr="005266C7" w:rsidRDefault="00501EA6" w:rsidP="00EC580B">
            <w:pPr>
              <w:pStyle w:val="Quote"/>
              <w:widowControl w:val="0"/>
              <w:numPr>
                <w:ilvl w:val="0"/>
                <w:numId w:val="7"/>
              </w:numPr>
              <w:spacing w:before="0" w:after="0"/>
            </w:pPr>
            <w:r w:rsidRPr="005266C7">
              <w:t>best practice in emissions reduction and climate change adaptation</w:t>
            </w:r>
          </w:p>
          <w:p w:rsidR="00501EA6" w:rsidRPr="005266C7" w:rsidRDefault="00501EA6" w:rsidP="00EC580B">
            <w:pPr>
              <w:pStyle w:val="Quote"/>
              <w:widowControl w:val="0"/>
              <w:numPr>
                <w:ilvl w:val="0"/>
                <w:numId w:val="7"/>
              </w:numPr>
              <w:spacing w:before="0" w:after="0"/>
              <w:rPr>
                <w:iCs w:val="0"/>
              </w:rPr>
            </w:pPr>
            <w:r w:rsidRPr="005266C7">
              <w:rPr>
                <w:iCs w:val="0"/>
              </w:rPr>
              <w:t>the roles and benefits of environmental management systems</w:t>
            </w:r>
          </w:p>
          <w:p w:rsidR="00501EA6" w:rsidRPr="005266C7" w:rsidRDefault="00501EA6" w:rsidP="00EC580B">
            <w:pPr>
              <w:pStyle w:val="Quote"/>
              <w:widowControl w:val="0"/>
              <w:numPr>
                <w:ilvl w:val="0"/>
                <w:numId w:val="7"/>
              </w:numPr>
              <w:spacing w:before="0" w:after="0"/>
            </w:pPr>
            <w:r w:rsidRPr="005266C7">
              <w:t>participation in carbon markets</w:t>
            </w:r>
          </w:p>
        </w:tc>
        <w:tc>
          <w:tcPr>
            <w:tcW w:w="1451" w:type="pct"/>
            <w:tcBorders>
              <w:top w:val="single" w:sz="4" w:space="0" w:color="7030A0"/>
              <w:left w:val="single" w:sz="4" w:space="0" w:color="7030A0"/>
              <w:bottom w:val="single" w:sz="4" w:space="0" w:color="7030A0"/>
              <w:right w:val="single" w:sz="4" w:space="0" w:color="7030A0"/>
            </w:tcBorders>
          </w:tcPr>
          <w:p w:rsidR="00501EA6" w:rsidRDefault="00501EA6" w:rsidP="00EC580B">
            <w:pPr>
              <w:pStyle w:val="Quote"/>
              <w:widowControl w:val="0"/>
              <w:numPr>
                <w:ilvl w:val="0"/>
                <w:numId w:val="44"/>
              </w:numPr>
              <w:spacing w:before="0" w:after="0"/>
            </w:pPr>
            <w:r>
              <w:t>Prepare brief summary for industry on climate</w:t>
            </w:r>
          </w:p>
          <w:p w:rsidR="00501EA6" w:rsidRDefault="00501EA6" w:rsidP="00EC580B">
            <w:pPr>
              <w:pStyle w:val="ListParagraph"/>
              <w:numPr>
                <w:ilvl w:val="0"/>
                <w:numId w:val="44"/>
              </w:numPr>
              <w:spacing w:before="0" w:after="0"/>
              <w:ind w:hanging="357"/>
            </w:pPr>
            <w:r>
              <w:rPr>
                <w:iCs/>
                <w:sz w:val="20"/>
              </w:rPr>
              <w:t>Continue annual Environment Excellence Awards program</w:t>
            </w:r>
          </w:p>
          <w:p w:rsidR="00501EA6" w:rsidRDefault="00501EA6" w:rsidP="00EC580B">
            <w:pPr>
              <w:pStyle w:val="ListParagraph"/>
              <w:numPr>
                <w:ilvl w:val="1"/>
                <w:numId w:val="44"/>
              </w:numPr>
              <w:spacing w:before="0" w:after="0"/>
              <w:ind w:hanging="357"/>
            </w:pPr>
            <w:r>
              <w:rPr>
                <w:iCs/>
                <w:sz w:val="20"/>
              </w:rPr>
              <w:t>Expand to include a separate stream for Vineyard activities</w:t>
            </w:r>
          </w:p>
          <w:p w:rsidR="00501EA6" w:rsidRDefault="00501EA6" w:rsidP="00EC580B">
            <w:pPr>
              <w:pStyle w:val="ListParagraph"/>
              <w:numPr>
                <w:ilvl w:val="0"/>
                <w:numId w:val="44"/>
              </w:numPr>
              <w:spacing w:before="0" w:after="0"/>
              <w:ind w:hanging="357"/>
            </w:pPr>
            <w:r w:rsidRPr="0014156E">
              <w:rPr>
                <w:iCs/>
                <w:sz w:val="20"/>
              </w:rPr>
              <w:t xml:space="preserve">Prepare, publish and update ‘Leading Environmental Practice’ </w:t>
            </w:r>
            <w:r>
              <w:rPr>
                <w:iCs/>
                <w:sz w:val="20"/>
              </w:rPr>
              <w:t>p</w:t>
            </w:r>
            <w:r w:rsidRPr="0014156E">
              <w:rPr>
                <w:iCs/>
                <w:sz w:val="20"/>
              </w:rPr>
              <w:t xml:space="preserve">apers </w:t>
            </w:r>
            <w:r>
              <w:rPr>
                <w:iCs/>
                <w:sz w:val="20"/>
              </w:rPr>
              <w:t xml:space="preserve">(LEP) </w:t>
            </w:r>
            <w:r w:rsidRPr="0014156E">
              <w:rPr>
                <w:iCs/>
                <w:sz w:val="20"/>
              </w:rPr>
              <w:t>on key topics:</w:t>
            </w:r>
          </w:p>
          <w:p w:rsidR="00501EA6" w:rsidRDefault="00501EA6" w:rsidP="00EC580B">
            <w:pPr>
              <w:pStyle w:val="ListParagraph"/>
              <w:numPr>
                <w:ilvl w:val="1"/>
                <w:numId w:val="44"/>
              </w:numPr>
              <w:spacing w:before="0" w:after="0"/>
              <w:ind w:hanging="357"/>
            </w:pPr>
            <w:r>
              <w:rPr>
                <w:iCs/>
                <w:sz w:val="20"/>
              </w:rPr>
              <w:t>Resource efficiency</w:t>
            </w:r>
          </w:p>
          <w:p w:rsidR="00501EA6" w:rsidRDefault="00501EA6" w:rsidP="00EC580B">
            <w:pPr>
              <w:pStyle w:val="ListParagraph"/>
              <w:numPr>
                <w:ilvl w:val="1"/>
                <w:numId w:val="44"/>
              </w:numPr>
              <w:spacing w:before="0" w:after="0"/>
              <w:ind w:hanging="357"/>
            </w:pPr>
            <w:r>
              <w:rPr>
                <w:iCs/>
                <w:sz w:val="20"/>
              </w:rPr>
              <w:t>Emissions reduction</w:t>
            </w:r>
          </w:p>
          <w:p w:rsidR="00501EA6" w:rsidRDefault="00501EA6" w:rsidP="00EC580B">
            <w:pPr>
              <w:pStyle w:val="ListParagraph"/>
              <w:numPr>
                <w:ilvl w:val="1"/>
                <w:numId w:val="44"/>
              </w:numPr>
              <w:spacing w:before="0" w:after="0"/>
              <w:ind w:hanging="357"/>
            </w:pPr>
            <w:r>
              <w:rPr>
                <w:iCs/>
                <w:sz w:val="20"/>
              </w:rPr>
              <w:t>Adaptation</w:t>
            </w:r>
          </w:p>
          <w:p w:rsidR="00501EA6" w:rsidRDefault="00501EA6" w:rsidP="00EC580B">
            <w:pPr>
              <w:pStyle w:val="ListParagraph"/>
              <w:numPr>
                <w:ilvl w:val="1"/>
                <w:numId w:val="44"/>
              </w:numPr>
              <w:spacing w:before="0" w:after="0"/>
              <w:ind w:hanging="357"/>
            </w:pPr>
            <w:r>
              <w:rPr>
                <w:iCs/>
                <w:sz w:val="20"/>
              </w:rPr>
              <w:t>EMS implementation</w:t>
            </w:r>
          </w:p>
          <w:p w:rsidR="00501EA6" w:rsidRPr="00316E32" w:rsidRDefault="00501EA6" w:rsidP="00EC580B">
            <w:pPr>
              <w:pStyle w:val="ListParagraph"/>
              <w:numPr>
                <w:ilvl w:val="1"/>
                <w:numId w:val="44"/>
              </w:numPr>
              <w:spacing w:before="0" w:after="0"/>
              <w:ind w:hanging="357"/>
            </w:pPr>
            <w:r>
              <w:rPr>
                <w:iCs/>
                <w:sz w:val="20"/>
              </w:rPr>
              <w:t>Carbon accounting and pricing</w:t>
            </w:r>
          </w:p>
          <w:p w:rsidR="00501EA6" w:rsidRDefault="00501EA6" w:rsidP="00EC580B">
            <w:pPr>
              <w:pStyle w:val="ListParagraph"/>
              <w:numPr>
                <w:ilvl w:val="1"/>
                <w:numId w:val="44"/>
              </w:numPr>
              <w:spacing w:before="0" w:after="0"/>
              <w:ind w:hanging="357"/>
            </w:pPr>
            <w:r>
              <w:rPr>
                <w:iCs/>
                <w:sz w:val="20"/>
              </w:rPr>
              <w:t>Energy Markets</w:t>
            </w:r>
          </w:p>
          <w:p w:rsidR="00501EA6" w:rsidRPr="00DF000B" w:rsidRDefault="00501EA6" w:rsidP="00EC580B">
            <w:pPr>
              <w:pStyle w:val="ListParagraph"/>
              <w:numPr>
                <w:ilvl w:val="1"/>
                <w:numId w:val="44"/>
              </w:numPr>
              <w:spacing w:before="0" w:after="0"/>
              <w:ind w:hanging="357"/>
            </w:pPr>
            <w:r>
              <w:rPr>
                <w:iCs/>
                <w:sz w:val="20"/>
              </w:rPr>
              <w:t>Vineyard posts life cycle</w:t>
            </w:r>
          </w:p>
        </w:tc>
        <w:tc>
          <w:tcPr>
            <w:tcW w:w="511" w:type="pct"/>
            <w:tcBorders>
              <w:top w:val="single" w:sz="4" w:space="0" w:color="7030A0"/>
              <w:left w:val="single" w:sz="4" w:space="0" w:color="7030A0"/>
              <w:bottom w:val="single" w:sz="4" w:space="0" w:color="7030A0"/>
              <w:right w:val="single" w:sz="4" w:space="0" w:color="7030A0"/>
            </w:tcBorders>
          </w:tcPr>
          <w:p w:rsidR="00501EA6" w:rsidRDefault="00501EA6" w:rsidP="009038F4">
            <w:pPr>
              <w:pStyle w:val="Quote"/>
              <w:widowControl w:val="0"/>
              <w:spacing w:before="0" w:after="0"/>
              <w:jc w:val="center"/>
              <w:rPr>
                <w:iCs w:val="0"/>
              </w:rPr>
            </w:pPr>
            <w:r w:rsidRPr="003205A3">
              <w:rPr>
                <w:iCs w:val="0"/>
              </w:rPr>
              <w:t>S</w:t>
            </w:r>
            <w:r>
              <w:rPr>
                <w:iCs w:val="0"/>
              </w:rPr>
              <w:t>AWIA/</w:t>
            </w:r>
            <w:r w:rsidRPr="003205A3">
              <w:rPr>
                <w:iCs w:val="0"/>
              </w:rPr>
              <w:t>WGCSA</w:t>
            </w:r>
          </w:p>
          <w:p w:rsidR="00501EA6" w:rsidRDefault="00501EA6" w:rsidP="009038F4">
            <w:pPr>
              <w:spacing w:before="0" w:after="0"/>
              <w:jc w:val="center"/>
            </w:pPr>
            <w:r w:rsidRPr="00C6616D">
              <w:rPr>
                <w:rFonts w:asciiTheme="minorHAnsi" w:hAnsiTheme="minorHAnsi"/>
                <w:sz w:val="20"/>
              </w:rPr>
              <w:t>SAWIA</w:t>
            </w:r>
          </w:p>
          <w:p w:rsidR="00501EA6" w:rsidRDefault="00501EA6" w:rsidP="009038F4">
            <w:pPr>
              <w:spacing w:before="0" w:after="0"/>
              <w:jc w:val="center"/>
            </w:pPr>
          </w:p>
          <w:p w:rsidR="00501EA6" w:rsidRDefault="00501EA6" w:rsidP="009038F4">
            <w:pPr>
              <w:spacing w:before="0" w:after="0"/>
              <w:jc w:val="center"/>
            </w:pPr>
            <w:r>
              <w:rPr>
                <w:rFonts w:asciiTheme="minorHAnsi" w:hAnsiTheme="minorHAnsi"/>
                <w:sz w:val="20"/>
              </w:rPr>
              <w:t>WGCSA/SAWIA</w:t>
            </w:r>
          </w:p>
          <w:p w:rsidR="00501EA6" w:rsidRDefault="00501EA6" w:rsidP="009038F4">
            <w:pPr>
              <w:spacing w:before="0" w:after="0"/>
              <w:jc w:val="center"/>
            </w:pPr>
          </w:p>
          <w:p w:rsidR="00501EA6" w:rsidRPr="00BE643E" w:rsidRDefault="00501EA6" w:rsidP="009038F4">
            <w:pPr>
              <w:spacing w:before="0" w:after="0"/>
              <w:jc w:val="center"/>
            </w:pPr>
            <w:r>
              <w:rPr>
                <w:rFonts w:asciiTheme="minorHAnsi" w:hAnsiTheme="minorHAnsi"/>
                <w:sz w:val="20"/>
              </w:rPr>
              <w:t>SAWIA/WGCSA</w:t>
            </w:r>
          </w:p>
        </w:tc>
        <w:tc>
          <w:tcPr>
            <w:tcW w:w="979" w:type="pct"/>
            <w:tcBorders>
              <w:top w:val="single" w:sz="4" w:space="0" w:color="7030A0"/>
              <w:left w:val="single" w:sz="4" w:space="0" w:color="7030A0"/>
              <w:bottom w:val="single" w:sz="4" w:space="0" w:color="7030A0"/>
              <w:right w:val="single" w:sz="4" w:space="0" w:color="7030A0"/>
            </w:tcBorders>
          </w:tcPr>
          <w:p w:rsidR="00501EA6" w:rsidRDefault="00501EA6" w:rsidP="00EC580B">
            <w:pPr>
              <w:pStyle w:val="ListParagraph"/>
              <w:numPr>
                <w:ilvl w:val="0"/>
                <w:numId w:val="45"/>
              </w:numPr>
              <w:spacing w:before="0" w:after="0"/>
            </w:pPr>
            <w:r w:rsidRPr="00C6616D">
              <w:rPr>
                <w:sz w:val="20"/>
              </w:rPr>
              <w:t xml:space="preserve">At least </w:t>
            </w:r>
            <w:r>
              <w:rPr>
                <w:sz w:val="20"/>
              </w:rPr>
              <w:t>2</w:t>
            </w:r>
            <w:r w:rsidRPr="00C6616D">
              <w:rPr>
                <w:sz w:val="20"/>
              </w:rPr>
              <w:t xml:space="preserve"> articles per year in Newsletters or other media</w:t>
            </w:r>
          </w:p>
          <w:p w:rsidR="00501EA6" w:rsidRPr="00BE643E" w:rsidRDefault="00501EA6" w:rsidP="00EC580B">
            <w:pPr>
              <w:pStyle w:val="ListParagraph"/>
              <w:numPr>
                <w:ilvl w:val="0"/>
                <w:numId w:val="45"/>
              </w:numPr>
              <w:spacing w:before="0" w:after="0"/>
            </w:pPr>
            <w:r>
              <w:rPr>
                <w:sz w:val="20"/>
              </w:rPr>
              <w:t>Annual awards program to be delivered</w:t>
            </w:r>
          </w:p>
          <w:p w:rsidR="00501EA6" w:rsidRPr="00BE643E" w:rsidRDefault="00501EA6" w:rsidP="00EC580B">
            <w:pPr>
              <w:pStyle w:val="ListParagraph"/>
              <w:numPr>
                <w:ilvl w:val="1"/>
                <w:numId w:val="45"/>
              </w:numPr>
              <w:spacing w:before="0" w:after="0"/>
            </w:pPr>
            <w:r>
              <w:rPr>
                <w:sz w:val="20"/>
              </w:rPr>
              <w:t>implement Vineyard category</w:t>
            </w:r>
          </w:p>
          <w:p w:rsidR="00501EA6" w:rsidRPr="00BE643E" w:rsidRDefault="00501EA6" w:rsidP="00EC580B">
            <w:pPr>
              <w:pStyle w:val="ListParagraph"/>
              <w:numPr>
                <w:ilvl w:val="0"/>
                <w:numId w:val="45"/>
              </w:numPr>
              <w:spacing w:before="0" w:after="0"/>
            </w:pPr>
            <w:r w:rsidRPr="00C6616D">
              <w:rPr>
                <w:sz w:val="20"/>
              </w:rPr>
              <w:t>At least 1</w:t>
            </w:r>
            <w:r>
              <w:rPr>
                <w:sz w:val="20"/>
              </w:rPr>
              <w:t xml:space="preserve"> LEP</w:t>
            </w:r>
            <w:r w:rsidRPr="00C6616D">
              <w:rPr>
                <w:sz w:val="20"/>
              </w:rPr>
              <w:t xml:space="preserve"> per year </w:t>
            </w:r>
            <w:r>
              <w:rPr>
                <w:sz w:val="20"/>
              </w:rPr>
              <w:t>created/reviewed/updated and p</w:t>
            </w:r>
            <w:r w:rsidRPr="00C6616D">
              <w:rPr>
                <w:sz w:val="20"/>
              </w:rPr>
              <w:t>osted to website</w:t>
            </w:r>
          </w:p>
        </w:tc>
        <w:tc>
          <w:tcPr>
            <w:tcW w:w="483" w:type="pct"/>
            <w:tcBorders>
              <w:top w:val="single" w:sz="4" w:space="0" w:color="7030A0"/>
              <w:left w:val="single" w:sz="4" w:space="0" w:color="7030A0"/>
              <w:bottom w:val="single" w:sz="4" w:space="0" w:color="7030A0"/>
              <w:right w:val="single" w:sz="4" w:space="0" w:color="7030A0"/>
            </w:tcBorders>
          </w:tcPr>
          <w:p w:rsidR="00501EA6" w:rsidRDefault="00501EA6" w:rsidP="009038F4">
            <w:pPr>
              <w:pStyle w:val="Quote"/>
              <w:widowControl w:val="0"/>
              <w:spacing w:before="0" w:after="0"/>
              <w:jc w:val="center"/>
              <w:rPr>
                <w:iCs w:val="0"/>
              </w:rPr>
            </w:pPr>
            <w:r w:rsidRPr="003205A3">
              <w:rPr>
                <w:iCs w:val="0"/>
              </w:rPr>
              <w:t>SAWIA-E</w:t>
            </w:r>
            <w:r>
              <w:t>nv</w:t>
            </w:r>
            <w:r w:rsidRPr="003205A3">
              <w:rPr>
                <w:iCs w:val="0"/>
              </w:rPr>
              <w:t>C, Boards</w:t>
            </w:r>
          </w:p>
          <w:p w:rsidR="00501EA6" w:rsidRDefault="00501EA6" w:rsidP="009038F4">
            <w:pPr>
              <w:spacing w:before="0" w:after="0"/>
              <w:jc w:val="center"/>
            </w:pPr>
            <w:r w:rsidRPr="00C6616D">
              <w:rPr>
                <w:rFonts w:asciiTheme="minorHAnsi" w:hAnsiTheme="minorHAnsi"/>
                <w:sz w:val="20"/>
              </w:rPr>
              <w:t>SAWIA</w:t>
            </w:r>
          </w:p>
          <w:p w:rsidR="00501EA6" w:rsidRDefault="00501EA6" w:rsidP="009038F4">
            <w:pPr>
              <w:spacing w:before="0" w:after="0"/>
              <w:jc w:val="center"/>
            </w:pPr>
            <w:r>
              <w:rPr>
                <w:rFonts w:asciiTheme="minorHAnsi" w:hAnsiTheme="minorHAnsi"/>
                <w:sz w:val="20"/>
              </w:rPr>
              <w:t>WGCSA/SAWIA</w:t>
            </w:r>
          </w:p>
          <w:p w:rsidR="00501EA6" w:rsidRDefault="00501EA6" w:rsidP="009038F4">
            <w:pPr>
              <w:spacing w:before="0" w:after="0"/>
              <w:jc w:val="center"/>
            </w:pPr>
          </w:p>
          <w:p w:rsidR="00501EA6" w:rsidRPr="00BE643E" w:rsidRDefault="00501EA6" w:rsidP="009038F4">
            <w:pPr>
              <w:spacing w:before="0" w:after="0"/>
              <w:jc w:val="center"/>
            </w:pPr>
            <w:r>
              <w:rPr>
                <w:rFonts w:asciiTheme="minorHAnsi" w:hAnsiTheme="minorHAnsi"/>
                <w:sz w:val="20"/>
              </w:rPr>
              <w:t>SAWIA</w:t>
            </w:r>
          </w:p>
        </w:tc>
        <w:tc>
          <w:tcPr>
            <w:tcW w:w="418" w:type="pct"/>
            <w:tcBorders>
              <w:top w:val="single" w:sz="4" w:space="0" w:color="7030A0"/>
              <w:left w:val="single" w:sz="4" w:space="0" w:color="7030A0"/>
              <w:bottom w:val="single" w:sz="4" w:space="0" w:color="7030A0"/>
              <w:right w:val="single" w:sz="4" w:space="0" w:color="7030A0"/>
            </w:tcBorders>
          </w:tcPr>
          <w:p w:rsidR="00501EA6" w:rsidRDefault="00501EA6" w:rsidP="00EC580B">
            <w:pPr>
              <w:pStyle w:val="Quote"/>
              <w:widowControl w:val="0"/>
              <w:spacing w:before="0" w:after="0"/>
            </w:pPr>
            <w:r>
              <w:t xml:space="preserve">By </w:t>
            </w:r>
            <w:r w:rsidRPr="003205A3">
              <w:rPr>
                <w:iCs w:val="0"/>
              </w:rPr>
              <w:t xml:space="preserve">July </w:t>
            </w:r>
            <w:r>
              <w:t>each year</w:t>
            </w:r>
          </w:p>
          <w:p w:rsidR="00501EA6" w:rsidRDefault="00501EA6" w:rsidP="00EC580B">
            <w:pPr>
              <w:spacing w:before="0" w:after="0"/>
            </w:pPr>
            <w:r w:rsidRPr="008863F3">
              <w:rPr>
                <w:rFonts w:asciiTheme="minorHAnsi" w:hAnsiTheme="minorHAnsi"/>
                <w:sz w:val="20"/>
              </w:rPr>
              <w:t>AGM/Lunch each year</w:t>
            </w:r>
            <w:r>
              <w:rPr>
                <w:rFonts w:asciiTheme="minorHAnsi" w:hAnsiTheme="minorHAnsi"/>
                <w:sz w:val="20"/>
              </w:rPr>
              <w:br/>
            </w:r>
            <w:r w:rsidRPr="008863F3">
              <w:rPr>
                <w:rFonts w:asciiTheme="minorHAnsi" w:hAnsiTheme="minorHAnsi"/>
                <w:sz w:val="20"/>
              </w:rPr>
              <w:t>Sep 2018</w:t>
            </w:r>
          </w:p>
          <w:p w:rsidR="00501EA6" w:rsidRDefault="00501EA6" w:rsidP="00EC580B">
            <w:pPr>
              <w:spacing w:before="0" w:after="0"/>
            </w:pPr>
          </w:p>
          <w:p w:rsidR="00501EA6" w:rsidRPr="00BE643E" w:rsidRDefault="00501EA6" w:rsidP="00EC580B">
            <w:pPr>
              <w:spacing w:before="0" w:after="0"/>
            </w:pPr>
            <w:r>
              <w:rPr>
                <w:rFonts w:asciiTheme="minorHAnsi" w:hAnsiTheme="minorHAnsi"/>
                <w:sz w:val="20"/>
              </w:rPr>
              <w:t>By July each year</w:t>
            </w:r>
          </w:p>
        </w:tc>
      </w:tr>
    </w:tbl>
    <w:p w:rsidR="00501EA6" w:rsidRDefault="00501EA6" w:rsidP="00501EA6">
      <w:pPr>
        <w:pStyle w:val="Quote"/>
        <w:widowControl w:val="0"/>
      </w:pPr>
    </w:p>
    <w:p w:rsidR="00501EA6" w:rsidRDefault="00501EA6">
      <w:pPr>
        <w:rPr>
          <w:rFonts w:asciiTheme="minorHAnsi" w:hAnsiTheme="minorHAnsi"/>
          <w:b/>
          <w:iCs/>
          <w:sz w:val="24"/>
        </w:rPr>
      </w:pPr>
      <w:r>
        <w:rPr>
          <w:b/>
          <w:sz w:val="24"/>
        </w:rPr>
        <w:br w:type="page"/>
      </w:r>
    </w:p>
    <w:p w:rsidR="00501EA6" w:rsidRPr="00587EB9" w:rsidRDefault="00501EA6" w:rsidP="00501EA6">
      <w:pPr>
        <w:pStyle w:val="Quote"/>
        <w:widowControl w:val="0"/>
        <w:rPr>
          <w:b/>
          <w:sz w:val="24"/>
        </w:rPr>
      </w:pPr>
      <w:r w:rsidRPr="00587EB9">
        <w:rPr>
          <w:b/>
          <w:sz w:val="24"/>
        </w:rPr>
        <w:lastRenderedPageBreak/>
        <w:t>Objective Three</w:t>
      </w:r>
      <w:r>
        <w:rPr>
          <w:b/>
          <w:sz w:val="24"/>
        </w:rPr>
        <w:t>:</w:t>
      </w:r>
      <w:r>
        <w:rPr>
          <w:b/>
          <w:sz w:val="24"/>
        </w:rPr>
        <w:tab/>
      </w:r>
      <w:r w:rsidRPr="00587EB9">
        <w:rPr>
          <w:b/>
          <w:sz w:val="24"/>
        </w:rPr>
        <w:t>Increase industry participation in emissions reduction</w:t>
      </w:r>
    </w:p>
    <w:tbl>
      <w:tblPr>
        <w:tblW w:w="5000" w:type="pct"/>
        <w:tblBorders>
          <w:top w:val="single" w:sz="4" w:space="0" w:color="BF8F00"/>
          <w:left w:val="single" w:sz="4" w:space="0" w:color="BF8F00"/>
          <w:bottom w:val="single" w:sz="4" w:space="0" w:color="BF8F00"/>
          <w:right w:val="single" w:sz="4" w:space="0" w:color="BF8F00"/>
          <w:insideH w:val="single" w:sz="4" w:space="0" w:color="BF8F00"/>
          <w:insideV w:val="single" w:sz="4" w:space="0" w:color="BF8F00"/>
        </w:tblBorders>
        <w:tblLook w:val="00A0" w:firstRow="1" w:lastRow="0" w:firstColumn="1" w:lastColumn="0" w:noHBand="0" w:noVBand="0"/>
      </w:tblPr>
      <w:tblGrid>
        <w:gridCol w:w="3516"/>
        <w:gridCol w:w="4327"/>
        <w:gridCol w:w="1486"/>
        <w:gridCol w:w="2838"/>
        <w:gridCol w:w="1097"/>
        <w:gridCol w:w="1216"/>
      </w:tblGrid>
      <w:tr w:rsidR="00501EA6" w:rsidRPr="00587EB9" w:rsidTr="00D3699F">
        <w:trPr>
          <w:tblHeader/>
        </w:trPr>
        <w:tc>
          <w:tcPr>
            <w:tcW w:w="1215"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sidRPr="00587EB9">
              <w:rPr>
                <w:sz w:val="22"/>
              </w:rPr>
              <w:t>Strategies</w:t>
            </w:r>
          </w:p>
        </w:tc>
        <w:tc>
          <w:tcPr>
            <w:tcW w:w="1495"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Pr>
                <w:sz w:val="22"/>
              </w:rPr>
              <w:t>Actions</w:t>
            </w:r>
          </w:p>
        </w:tc>
        <w:tc>
          <w:tcPr>
            <w:tcW w:w="514"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Pr>
                <w:sz w:val="22"/>
              </w:rPr>
              <w:t>Who</w:t>
            </w:r>
          </w:p>
        </w:tc>
        <w:tc>
          <w:tcPr>
            <w:tcW w:w="981"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Pr>
                <w:sz w:val="22"/>
              </w:rPr>
              <w:t>KPI</w:t>
            </w:r>
          </w:p>
        </w:tc>
        <w:tc>
          <w:tcPr>
            <w:tcW w:w="374"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D3699F">
            <w:pPr>
              <w:pStyle w:val="Quote"/>
              <w:widowControl w:val="0"/>
              <w:jc w:val="center"/>
              <w:rPr>
                <w:sz w:val="22"/>
              </w:rPr>
            </w:pPr>
            <w:r w:rsidRPr="00587EB9">
              <w:rPr>
                <w:sz w:val="22"/>
              </w:rPr>
              <w:t>Reporting To</w:t>
            </w:r>
          </w:p>
        </w:tc>
        <w:tc>
          <w:tcPr>
            <w:tcW w:w="421"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D3699F">
            <w:pPr>
              <w:pStyle w:val="Quote"/>
              <w:widowControl w:val="0"/>
              <w:jc w:val="center"/>
              <w:rPr>
                <w:sz w:val="22"/>
              </w:rPr>
            </w:pPr>
            <w:r w:rsidRPr="00587EB9">
              <w:rPr>
                <w:sz w:val="22"/>
              </w:rPr>
              <w:t>Reporting Date</w:t>
            </w:r>
          </w:p>
        </w:tc>
      </w:tr>
      <w:tr w:rsidR="00501EA6" w:rsidRPr="003043A7" w:rsidTr="00433A94">
        <w:trPr>
          <w:trHeight w:val="1072"/>
        </w:trPr>
        <w:tc>
          <w:tcPr>
            <w:tcW w:w="1215" w:type="pct"/>
            <w:tcBorders>
              <w:top w:val="single" w:sz="4" w:space="0" w:color="7030A0"/>
              <w:left w:val="single" w:sz="4" w:space="0" w:color="7030A0"/>
              <w:bottom w:val="single" w:sz="4" w:space="0" w:color="7030A0"/>
              <w:right w:val="single" w:sz="4" w:space="0" w:color="7030A0"/>
            </w:tcBorders>
          </w:tcPr>
          <w:p w:rsidR="00501EA6" w:rsidRDefault="00501EA6" w:rsidP="00EC580B">
            <w:pPr>
              <w:pStyle w:val="Quote"/>
              <w:widowControl w:val="0"/>
              <w:spacing w:before="0" w:after="0"/>
            </w:pPr>
            <w:r>
              <w:t>Seek opportunities to assist industry to:</w:t>
            </w:r>
          </w:p>
          <w:p w:rsidR="00501EA6" w:rsidRDefault="00501EA6" w:rsidP="00EC580B">
            <w:pPr>
              <w:pStyle w:val="Quote"/>
              <w:widowControl w:val="0"/>
              <w:numPr>
                <w:ilvl w:val="0"/>
                <w:numId w:val="48"/>
              </w:numPr>
              <w:spacing w:before="0" w:after="0"/>
            </w:pPr>
            <w:r>
              <w:t>access funding for resource efficiency improvements</w:t>
            </w:r>
          </w:p>
          <w:p w:rsidR="00501EA6" w:rsidRPr="00277CE6" w:rsidRDefault="00501EA6" w:rsidP="00EC580B">
            <w:pPr>
              <w:pStyle w:val="Quote"/>
              <w:widowControl w:val="0"/>
              <w:numPr>
                <w:ilvl w:val="0"/>
                <w:numId w:val="48"/>
              </w:numPr>
              <w:spacing w:before="0" w:after="0"/>
            </w:pPr>
            <w:r>
              <w:t>to assist industry to participate in carbon markets</w:t>
            </w:r>
          </w:p>
        </w:tc>
        <w:tc>
          <w:tcPr>
            <w:tcW w:w="1495" w:type="pct"/>
            <w:tcBorders>
              <w:top w:val="single" w:sz="4" w:space="0" w:color="7030A0"/>
              <w:left w:val="single" w:sz="4" w:space="0" w:color="7030A0"/>
              <w:bottom w:val="single" w:sz="4" w:space="0" w:color="5F497A" w:themeColor="accent4" w:themeShade="BF"/>
              <w:right w:val="single" w:sz="4" w:space="0" w:color="7030A0"/>
            </w:tcBorders>
          </w:tcPr>
          <w:p w:rsidR="00501EA6" w:rsidRPr="00C6616D" w:rsidRDefault="00501EA6" w:rsidP="00EC580B">
            <w:pPr>
              <w:pStyle w:val="Quote"/>
              <w:widowControl w:val="0"/>
              <w:numPr>
                <w:ilvl w:val="0"/>
                <w:numId w:val="46"/>
              </w:numPr>
              <w:spacing w:before="0" w:after="0"/>
            </w:pPr>
            <w:r w:rsidRPr="00C6616D">
              <w:t>Subscribe to relevant funding agencies (e.g. AusIndustry, Climate change, Environment)</w:t>
            </w:r>
          </w:p>
          <w:p w:rsidR="00501EA6" w:rsidRPr="00C6616D" w:rsidRDefault="00501EA6" w:rsidP="00EC580B">
            <w:pPr>
              <w:pStyle w:val="Quote"/>
              <w:widowControl w:val="0"/>
              <w:numPr>
                <w:ilvl w:val="0"/>
                <w:numId w:val="46"/>
              </w:numPr>
              <w:spacing w:before="0" w:after="0"/>
            </w:pPr>
            <w:r w:rsidRPr="00C6616D">
              <w:t>Attend briefings on programs and seek to collaborate to encourage participation</w:t>
            </w:r>
            <w:r>
              <w:t xml:space="preserve"> in carbon markets</w:t>
            </w:r>
          </w:p>
        </w:tc>
        <w:tc>
          <w:tcPr>
            <w:tcW w:w="514" w:type="pct"/>
            <w:tcBorders>
              <w:top w:val="single" w:sz="4" w:space="0" w:color="7030A0"/>
              <w:left w:val="single" w:sz="4" w:space="0" w:color="7030A0"/>
              <w:bottom w:val="single" w:sz="4" w:space="0" w:color="5F497A" w:themeColor="accent4" w:themeShade="BF"/>
              <w:right w:val="single" w:sz="4" w:space="0" w:color="7030A0"/>
            </w:tcBorders>
          </w:tcPr>
          <w:p w:rsidR="00501EA6" w:rsidRPr="003351CA" w:rsidRDefault="00501EA6" w:rsidP="00EC580B">
            <w:pPr>
              <w:pStyle w:val="Quote"/>
              <w:widowControl w:val="0"/>
              <w:spacing w:before="0" w:after="0"/>
            </w:pPr>
            <w:r>
              <w:t>SAWIA</w:t>
            </w:r>
            <w:r w:rsidR="00E82271">
              <w:t>/WGCSA</w:t>
            </w:r>
          </w:p>
        </w:tc>
        <w:tc>
          <w:tcPr>
            <w:tcW w:w="981" w:type="pct"/>
            <w:tcBorders>
              <w:top w:val="single" w:sz="4" w:space="0" w:color="7030A0"/>
              <w:left w:val="single" w:sz="4" w:space="0" w:color="7030A0"/>
              <w:bottom w:val="single" w:sz="4" w:space="0" w:color="5F497A" w:themeColor="accent4" w:themeShade="BF"/>
              <w:right w:val="single" w:sz="4" w:space="0" w:color="7030A0"/>
            </w:tcBorders>
          </w:tcPr>
          <w:p w:rsidR="00501EA6" w:rsidRDefault="00501EA6" w:rsidP="00EC580B">
            <w:pPr>
              <w:pStyle w:val="Quote"/>
              <w:widowControl w:val="0"/>
              <w:numPr>
                <w:ilvl w:val="0"/>
                <w:numId w:val="50"/>
              </w:numPr>
              <w:spacing w:before="0" w:after="0"/>
            </w:pPr>
            <w:r>
              <w:t>At least two sources subscribed</w:t>
            </w:r>
          </w:p>
          <w:p w:rsidR="00E82271" w:rsidRDefault="00501EA6" w:rsidP="00E82271">
            <w:pPr>
              <w:pStyle w:val="Quote"/>
              <w:widowControl w:val="0"/>
              <w:numPr>
                <w:ilvl w:val="0"/>
                <w:numId w:val="50"/>
              </w:numPr>
              <w:spacing w:before="0" w:after="0"/>
            </w:pPr>
            <w:r>
              <w:t>Attend</w:t>
            </w:r>
            <w:r w:rsidRPr="00277CE6">
              <w:t xml:space="preserve"> at least 1 </w:t>
            </w:r>
            <w:r>
              <w:t>briefing</w:t>
            </w:r>
            <w:r w:rsidRPr="00277CE6">
              <w:t xml:space="preserve"> per year or as required</w:t>
            </w:r>
            <w:r>
              <w:t>/available</w:t>
            </w:r>
          </w:p>
          <w:p w:rsidR="00E82271" w:rsidRPr="00E82271" w:rsidRDefault="00E82271" w:rsidP="00E82271">
            <w:pPr>
              <w:pStyle w:val="Quote"/>
              <w:widowControl w:val="0"/>
              <w:numPr>
                <w:ilvl w:val="0"/>
                <w:numId w:val="50"/>
              </w:numPr>
              <w:spacing w:before="0" w:after="0"/>
            </w:pPr>
            <w:r>
              <w:t>Alert growers to targets and encourage awareness of emission reduction</w:t>
            </w:r>
          </w:p>
        </w:tc>
        <w:tc>
          <w:tcPr>
            <w:tcW w:w="374" w:type="pct"/>
            <w:tcBorders>
              <w:top w:val="single" w:sz="4" w:space="0" w:color="7030A0"/>
              <w:left w:val="single" w:sz="4" w:space="0" w:color="7030A0"/>
              <w:bottom w:val="single" w:sz="4" w:space="0" w:color="5F497A" w:themeColor="accent4" w:themeShade="BF"/>
              <w:right w:val="single" w:sz="4" w:space="0" w:color="7030A0"/>
            </w:tcBorders>
          </w:tcPr>
          <w:p w:rsidR="00501EA6" w:rsidRDefault="00501EA6" w:rsidP="00EC580B">
            <w:pPr>
              <w:pStyle w:val="Quote"/>
              <w:widowControl w:val="0"/>
              <w:spacing w:before="0" w:after="0"/>
            </w:pPr>
            <w:r>
              <w:t>SAWIA-EnvC</w:t>
            </w:r>
          </w:p>
          <w:p w:rsidR="00501EA6" w:rsidRPr="003351CA" w:rsidRDefault="00501EA6" w:rsidP="00EC580B">
            <w:pPr>
              <w:pStyle w:val="Quote"/>
              <w:widowControl w:val="0"/>
              <w:spacing w:before="0" w:after="0"/>
            </w:pPr>
            <w:r>
              <w:t>SAWIA</w:t>
            </w:r>
          </w:p>
        </w:tc>
        <w:tc>
          <w:tcPr>
            <w:tcW w:w="421" w:type="pct"/>
            <w:tcBorders>
              <w:top w:val="single" w:sz="4" w:space="0" w:color="7030A0"/>
              <w:left w:val="single" w:sz="4" w:space="0" w:color="7030A0"/>
              <w:bottom w:val="single" w:sz="4" w:space="0" w:color="5F497A" w:themeColor="accent4" w:themeShade="BF"/>
              <w:right w:val="single" w:sz="4" w:space="0" w:color="7030A0"/>
            </w:tcBorders>
          </w:tcPr>
          <w:p w:rsidR="00501EA6" w:rsidRDefault="00501EA6" w:rsidP="00EC580B">
            <w:pPr>
              <w:pStyle w:val="Quote"/>
              <w:widowControl w:val="0"/>
              <w:spacing w:before="0" w:after="0"/>
            </w:pPr>
            <w:r>
              <w:t>Dec 2016</w:t>
            </w:r>
          </w:p>
          <w:p w:rsidR="00501EA6" w:rsidRDefault="00501EA6" w:rsidP="00EC580B">
            <w:pPr>
              <w:pStyle w:val="Quote"/>
              <w:widowControl w:val="0"/>
              <w:spacing w:before="0" w:after="0"/>
            </w:pPr>
          </w:p>
          <w:p w:rsidR="00501EA6" w:rsidRPr="00277CE6" w:rsidRDefault="00501EA6" w:rsidP="00EC580B">
            <w:pPr>
              <w:pStyle w:val="Quote"/>
              <w:widowControl w:val="0"/>
              <w:spacing w:before="0" w:after="0"/>
            </w:pPr>
            <w:r>
              <w:t>By July each year</w:t>
            </w:r>
          </w:p>
        </w:tc>
      </w:tr>
    </w:tbl>
    <w:p w:rsidR="00501EA6" w:rsidRDefault="00501EA6" w:rsidP="00501EA6">
      <w:pPr>
        <w:rPr>
          <w:b/>
          <w:sz w:val="24"/>
        </w:rPr>
      </w:pPr>
    </w:p>
    <w:p w:rsidR="00501EA6" w:rsidRDefault="00501EA6" w:rsidP="00501EA6">
      <w:pPr>
        <w:rPr>
          <w:b/>
          <w:sz w:val="24"/>
        </w:rPr>
      </w:pPr>
    </w:p>
    <w:p w:rsidR="00501EA6" w:rsidRPr="00C70954" w:rsidRDefault="00501EA6" w:rsidP="00501EA6">
      <w:pPr>
        <w:pStyle w:val="Quote"/>
        <w:widowControl w:val="0"/>
        <w:rPr>
          <w:b/>
          <w:sz w:val="24"/>
        </w:rPr>
      </w:pPr>
      <w:r w:rsidRPr="00C70954">
        <w:rPr>
          <w:b/>
          <w:sz w:val="24"/>
        </w:rPr>
        <w:t>Objective Four:</w:t>
      </w:r>
      <w:r w:rsidRPr="00C70954">
        <w:rPr>
          <w:b/>
          <w:sz w:val="24"/>
        </w:rPr>
        <w:tab/>
        <w:t>Industry has the capacity to manage the impact of a changing climate</w:t>
      </w:r>
    </w:p>
    <w:tbl>
      <w:tblPr>
        <w:tblW w:w="5000" w:type="pct"/>
        <w:tblBorders>
          <w:top w:val="single" w:sz="4" w:space="0" w:color="BF8F00"/>
          <w:left w:val="single" w:sz="4" w:space="0" w:color="BF8F00"/>
          <w:bottom w:val="single" w:sz="4" w:space="0" w:color="BF8F00"/>
          <w:right w:val="single" w:sz="4" w:space="0" w:color="BF8F00"/>
          <w:insideH w:val="single" w:sz="4" w:space="0" w:color="BF8F00"/>
          <w:insideV w:val="single" w:sz="4" w:space="0" w:color="BF8F00"/>
        </w:tblBorders>
        <w:tblLook w:val="00A0" w:firstRow="1" w:lastRow="0" w:firstColumn="1" w:lastColumn="0" w:noHBand="0" w:noVBand="0"/>
      </w:tblPr>
      <w:tblGrid>
        <w:gridCol w:w="3375"/>
        <w:gridCol w:w="4235"/>
        <w:gridCol w:w="1470"/>
        <w:gridCol w:w="2741"/>
        <w:gridCol w:w="1464"/>
        <w:gridCol w:w="1195"/>
      </w:tblGrid>
      <w:tr w:rsidR="00501EA6" w:rsidRPr="00587EB9" w:rsidTr="00D3699F">
        <w:trPr>
          <w:tblHeader/>
        </w:trPr>
        <w:tc>
          <w:tcPr>
            <w:tcW w:w="1170"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sidRPr="00587EB9">
              <w:rPr>
                <w:sz w:val="22"/>
              </w:rPr>
              <w:t>Strategies</w:t>
            </w:r>
          </w:p>
        </w:tc>
        <w:tc>
          <w:tcPr>
            <w:tcW w:w="1467"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Pr>
                <w:sz w:val="22"/>
              </w:rPr>
              <w:t>Actions</w:t>
            </w:r>
          </w:p>
        </w:tc>
        <w:tc>
          <w:tcPr>
            <w:tcW w:w="512"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Pr>
                <w:sz w:val="22"/>
              </w:rPr>
              <w:t>Who</w:t>
            </w:r>
          </w:p>
        </w:tc>
        <w:tc>
          <w:tcPr>
            <w:tcW w:w="951"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EC580B">
            <w:pPr>
              <w:pStyle w:val="Quote"/>
              <w:widowControl w:val="0"/>
              <w:rPr>
                <w:sz w:val="22"/>
              </w:rPr>
            </w:pPr>
            <w:r>
              <w:rPr>
                <w:sz w:val="22"/>
              </w:rPr>
              <w:t>KPI</w:t>
            </w:r>
          </w:p>
        </w:tc>
        <w:tc>
          <w:tcPr>
            <w:tcW w:w="483"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D3699F">
            <w:pPr>
              <w:pStyle w:val="Quote"/>
              <w:widowControl w:val="0"/>
              <w:jc w:val="center"/>
              <w:rPr>
                <w:sz w:val="22"/>
              </w:rPr>
            </w:pPr>
            <w:r w:rsidRPr="00587EB9">
              <w:rPr>
                <w:sz w:val="22"/>
              </w:rPr>
              <w:t>Reporting To</w:t>
            </w:r>
          </w:p>
        </w:tc>
        <w:tc>
          <w:tcPr>
            <w:tcW w:w="417"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501EA6" w:rsidRPr="00587EB9" w:rsidRDefault="00501EA6" w:rsidP="00D3699F">
            <w:pPr>
              <w:pStyle w:val="Quote"/>
              <w:widowControl w:val="0"/>
              <w:jc w:val="center"/>
              <w:rPr>
                <w:sz w:val="22"/>
              </w:rPr>
            </w:pPr>
            <w:r w:rsidRPr="00587EB9">
              <w:rPr>
                <w:sz w:val="22"/>
              </w:rPr>
              <w:t>Reporting Date</w:t>
            </w:r>
          </w:p>
        </w:tc>
      </w:tr>
      <w:tr w:rsidR="00501EA6" w:rsidRPr="005266C7" w:rsidTr="009038F4">
        <w:tc>
          <w:tcPr>
            <w:tcW w:w="1170"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 xml:space="preserve">Ensure climate change adaptation research and innovation is a funding </w:t>
            </w:r>
            <w:r w:rsidR="00E82271" w:rsidRPr="009038F4">
              <w:rPr>
                <w:rFonts w:ascii="Calibri" w:hAnsi="Calibri"/>
              </w:rPr>
              <w:t xml:space="preserve"> emphasis</w:t>
            </w:r>
          </w:p>
        </w:tc>
        <w:tc>
          <w:tcPr>
            <w:tcW w:w="1467"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49"/>
              </w:numPr>
              <w:spacing w:before="0" w:after="0"/>
              <w:rPr>
                <w:rFonts w:ascii="Calibri" w:hAnsi="Calibri"/>
              </w:rPr>
            </w:pPr>
            <w:r w:rsidRPr="009038F4">
              <w:rPr>
                <w:rFonts w:ascii="Calibri" w:hAnsi="Calibri"/>
              </w:rPr>
              <w:t>Engage in AGWA R&amp;D Planning process</w:t>
            </w:r>
          </w:p>
          <w:p w:rsidR="00501EA6" w:rsidRPr="009038F4" w:rsidRDefault="00501EA6" w:rsidP="00EC580B">
            <w:pPr>
              <w:pStyle w:val="Quote"/>
              <w:widowControl w:val="0"/>
              <w:numPr>
                <w:ilvl w:val="0"/>
                <w:numId w:val="49"/>
              </w:numPr>
              <w:spacing w:before="0" w:after="0"/>
              <w:rPr>
                <w:rFonts w:ascii="Calibri" w:hAnsi="Calibri"/>
              </w:rPr>
            </w:pPr>
            <w:r w:rsidRPr="009038F4">
              <w:rPr>
                <w:rFonts w:ascii="Calibri" w:hAnsi="Calibri"/>
              </w:rPr>
              <w:t>Prepare relevant submissions to government funding and research organisation proposals (e.g. AGWA 5-year Plans, AWRI Plans, SARDI Plans, Federal government)</w:t>
            </w:r>
          </w:p>
        </w:tc>
        <w:tc>
          <w:tcPr>
            <w:tcW w:w="512" w:type="pct"/>
            <w:tcBorders>
              <w:top w:val="single" w:sz="4" w:space="0" w:color="7030A0"/>
              <w:left w:val="single" w:sz="4" w:space="0" w:color="7030A0"/>
              <w:bottom w:val="single" w:sz="4" w:space="0" w:color="7030A0"/>
              <w:right w:val="single" w:sz="4" w:space="0" w:color="7030A0"/>
            </w:tcBorders>
          </w:tcPr>
          <w:p w:rsidR="00501EA6" w:rsidRPr="009038F4" w:rsidRDefault="00501EA6" w:rsidP="009038F4">
            <w:pPr>
              <w:pStyle w:val="Quote"/>
              <w:widowControl w:val="0"/>
              <w:spacing w:before="0" w:after="0"/>
              <w:jc w:val="center"/>
              <w:rPr>
                <w:rFonts w:ascii="Calibri" w:hAnsi="Calibri"/>
              </w:rPr>
            </w:pPr>
            <w:r w:rsidRPr="009038F4">
              <w:rPr>
                <w:rFonts w:ascii="Calibri" w:hAnsi="Calibri"/>
              </w:rPr>
              <w:t>SAWIA</w:t>
            </w:r>
          </w:p>
        </w:tc>
        <w:tc>
          <w:tcPr>
            <w:tcW w:w="951"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47"/>
              </w:numPr>
              <w:spacing w:before="0" w:after="0"/>
              <w:rPr>
                <w:rFonts w:ascii="Calibri" w:hAnsi="Calibri"/>
              </w:rPr>
            </w:pPr>
            <w:r w:rsidRPr="009038F4">
              <w:rPr>
                <w:rFonts w:ascii="Calibri" w:hAnsi="Calibri"/>
              </w:rPr>
              <w:t>Respond to at least 1 consultation paper per year or as required</w:t>
            </w:r>
          </w:p>
        </w:tc>
        <w:tc>
          <w:tcPr>
            <w:tcW w:w="483" w:type="pct"/>
            <w:tcBorders>
              <w:top w:val="single" w:sz="4" w:space="0" w:color="7030A0"/>
              <w:left w:val="single" w:sz="4" w:space="0" w:color="7030A0"/>
              <w:bottom w:val="single" w:sz="4" w:space="0" w:color="7030A0"/>
              <w:right w:val="single" w:sz="4" w:space="0" w:color="7030A0"/>
            </w:tcBorders>
          </w:tcPr>
          <w:p w:rsidR="00501EA6" w:rsidRPr="009038F4" w:rsidRDefault="00501EA6" w:rsidP="009038F4">
            <w:pPr>
              <w:pStyle w:val="Quote"/>
              <w:widowControl w:val="0"/>
              <w:spacing w:before="0" w:after="0"/>
              <w:jc w:val="center"/>
              <w:rPr>
                <w:rFonts w:ascii="Calibri" w:hAnsi="Calibri"/>
              </w:rPr>
            </w:pPr>
            <w:r w:rsidRPr="009038F4">
              <w:rPr>
                <w:rFonts w:ascii="Calibri" w:hAnsi="Calibri"/>
              </w:rPr>
              <w:t>SAWIA/WGCSA boards</w:t>
            </w:r>
          </w:p>
        </w:tc>
        <w:tc>
          <w:tcPr>
            <w:tcW w:w="417"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Update by July each year</w:t>
            </w:r>
          </w:p>
        </w:tc>
      </w:tr>
      <w:tr w:rsidR="00501EA6" w:rsidRPr="003043A7" w:rsidTr="009038F4">
        <w:tc>
          <w:tcPr>
            <w:tcW w:w="1170"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Assist industry to adapt and respond to change by identifying negative impacts for targeted action</w:t>
            </w:r>
          </w:p>
        </w:tc>
        <w:tc>
          <w:tcPr>
            <w:tcW w:w="1467"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52"/>
              </w:numPr>
              <w:spacing w:before="0" w:after="0"/>
              <w:rPr>
                <w:rFonts w:ascii="Calibri" w:hAnsi="Calibri"/>
              </w:rPr>
            </w:pPr>
            <w:r w:rsidRPr="009038F4">
              <w:rPr>
                <w:rFonts w:ascii="Calibri" w:hAnsi="Calibri"/>
              </w:rPr>
              <w:t>Post-vintage annual review by Climate Change Working Group to identify climate-related issues and adaptation measures to inform policy responses</w:t>
            </w:r>
          </w:p>
          <w:p w:rsidR="00501EA6" w:rsidRPr="009038F4" w:rsidRDefault="00501EA6" w:rsidP="00EC580B">
            <w:pPr>
              <w:pStyle w:val="Quote"/>
              <w:widowControl w:val="0"/>
              <w:numPr>
                <w:ilvl w:val="0"/>
                <w:numId w:val="52"/>
              </w:numPr>
              <w:spacing w:before="0" w:after="0"/>
              <w:rPr>
                <w:rFonts w:ascii="Calibri" w:hAnsi="Calibri"/>
              </w:rPr>
            </w:pPr>
            <w:r w:rsidRPr="009038F4">
              <w:rPr>
                <w:rFonts w:ascii="Calibri" w:hAnsi="Calibri"/>
              </w:rPr>
              <w:t>Identify government programs to enhance capacity to adapt:</w:t>
            </w:r>
          </w:p>
          <w:p w:rsidR="00501EA6" w:rsidRPr="009038F4" w:rsidRDefault="00501EA6" w:rsidP="00EC580B">
            <w:pPr>
              <w:pStyle w:val="ListParagraph"/>
              <w:numPr>
                <w:ilvl w:val="1"/>
                <w:numId w:val="52"/>
              </w:numPr>
              <w:spacing w:before="0" w:after="0"/>
              <w:ind w:left="1077" w:hanging="357"/>
              <w:rPr>
                <w:rFonts w:ascii="Calibri" w:hAnsi="Calibri"/>
                <w:iCs/>
                <w:sz w:val="20"/>
              </w:rPr>
            </w:pPr>
            <w:r w:rsidRPr="009038F4">
              <w:rPr>
                <w:rFonts w:ascii="Calibri" w:hAnsi="Calibri"/>
                <w:iCs/>
                <w:sz w:val="20"/>
              </w:rPr>
              <w:t>Apply for funding for assistance projects</w:t>
            </w:r>
          </w:p>
          <w:p w:rsidR="00501EA6" w:rsidRPr="009038F4" w:rsidRDefault="00501EA6" w:rsidP="00EC580B">
            <w:pPr>
              <w:pStyle w:val="ListParagraph"/>
              <w:numPr>
                <w:ilvl w:val="1"/>
                <w:numId w:val="52"/>
              </w:numPr>
              <w:spacing w:before="0" w:after="0"/>
              <w:ind w:left="1077" w:hanging="357"/>
              <w:rPr>
                <w:rFonts w:ascii="Calibri" w:hAnsi="Calibri"/>
                <w:iCs/>
                <w:sz w:val="20"/>
              </w:rPr>
            </w:pPr>
            <w:r w:rsidRPr="009038F4">
              <w:rPr>
                <w:rFonts w:ascii="Calibri" w:hAnsi="Calibri"/>
                <w:iCs/>
                <w:sz w:val="20"/>
              </w:rPr>
              <w:t>collaborate with agencies to encourage participation</w:t>
            </w:r>
          </w:p>
        </w:tc>
        <w:tc>
          <w:tcPr>
            <w:tcW w:w="512" w:type="pct"/>
            <w:tcBorders>
              <w:top w:val="single" w:sz="4" w:space="0" w:color="7030A0"/>
              <w:left w:val="single" w:sz="4" w:space="0" w:color="7030A0"/>
              <w:bottom w:val="single" w:sz="4" w:space="0" w:color="7030A0"/>
              <w:right w:val="single" w:sz="4" w:space="0" w:color="7030A0"/>
            </w:tcBorders>
          </w:tcPr>
          <w:p w:rsidR="00501EA6" w:rsidRPr="009038F4" w:rsidRDefault="00501EA6" w:rsidP="009038F4">
            <w:pPr>
              <w:pStyle w:val="Quote"/>
              <w:widowControl w:val="0"/>
              <w:spacing w:before="0" w:after="0"/>
              <w:jc w:val="center"/>
              <w:rPr>
                <w:rFonts w:ascii="Calibri" w:hAnsi="Calibri"/>
              </w:rPr>
            </w:pPr>
            <w:r w:rsidRPr="009038F4">
              <w:rPr>
                <w:rFonts w:ascii="Calibri" w:hAnsi="Calibri"/>
              </w:rPr>
              <w:t>SAWIA/WGCSA Climate Change Working Group</w:t>
            </w:r>
          </w:p>
          <w:p w:rsidR="00E82271" w:rsidRPr="009038F4" w:rsidRDefault="00E82271" w:rsidP="009038F4">
            <w:pPr>
              <w:jc w:val="center"/>
            </w:pPr>
          </w:p>
        </w:tc>
        <w:tc>
          <w:tcPr>
            <w:tcW w:w="951"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numPr>
                <w:ilvl w:val="0"/>
                <w:numId w:val="51"/>
              </w:numPr>
              <w:spacing w:before="0" w:after="0"/>
              <w:rPr>
                <w:rFonts w:ascii="Calibri" w:hAnsi="Calibri"/>
              </w:rPr>
            </w:pPr>
            <w:r w:rsidRPr="009038F4">
              <w:rPr>
                <w:rFonts w:ascii="Calibri" w:hAnsi="Calibri"/>
              </w:rPr>
              <w:t>Climate Change Working Group</w:t>
            </w:r>
            <w:r w:rsidRPr="009038F4" w:rsidDel="00EA55E2">
              <w:rPr>
                <w:rFonts w:ascii="Calibri" w:hAnsi="Calibri"/>
              </w:rPr>
              <w:t xml:space="preserve"> </w:t>
            </w:r>
            <w:r w:rsidRPr="009038F4">
              <w:rPr>
                <w:rFonts w:ascii="Calibri" w:hAnsi="Calibri"/>
              </w:rPr>
              <w:t xml:space="preserve">convenes annual roundtable meeting and provides summary paper </w:t>
            </w:r>
          </w:p>
          <w:p w:rsidR="00501EA6" w:rsidRPr="009038F4" w:rsidRDefault="00501EA6" w:rsidP="00EC580B">
            <w:pPr>
              <w:pStyle w:val="Quote"/>
              <w:widowControl w:val="0"/>
              <w:numPr>
                <w:ilvl w:val="0"/>
                <w:numId w:val="51"/>
              </w:numPr>
              <w:spacing w:before="0" w:after="0"/>
              <w:rPr>
                <w:rFonts w:ascii="Calibri" w:hAnsi="Calibri"/>
              </w:rPr>
            </w:pPr>
            <w:r w:rsidRPr="009038F4">
              <w:rPr>
                <w:rFonts w:ascii="Calibri" w:hAnsi="Calibri"/>
              </w:rPr>
              <w:t>At least two sources subscribed</w:t>
            </w:r>
          </w:p>
          <w:p w:rsidR="00501EA6" w:rsidRPr="009038F4" w:rsidRDefault="00501EA6" w:rsidP="00EC580B">
            <w:pPr>
              <w:pStyle w:val="ListParagraph"/>
              <w:numPr>
                <w:ilvl w:val="0"/>
                <w:numId w:val="51"/>
              </w:numPr>
              <w:spacing w:before="0" w:after="0"/>
              <w:rPr>
                <w:rFonts w:ascii="Calibri" w:hAnsi="Calibri"/>
              </w:rPr>
            </w:pPr>
            <w:r w:rsidRPr="009038F4">
              <w:rPr>
                <w:rFonts w:ascii="Calibri" w:hAnsi="Calibri"/>
                <w:iCs/>
                <w:sz w:val="20"/>
              </w:rPr>
              <w:t>At least 1 program initiated as per availability</w:t>
            </w:r>
          </w:p>
        </w:tc>
        <w:tc>
          <w:tcPr>
            <w:tcW w:w="483" w:type="pct"/>
            <w:tcBorders>
              <w:top w:val="single" w:sz="4" w:space="0" w:color="7030A0"/>
              <w:left w:val="single" w:sz="4" w:space="0" w:color="7030A0"/>
              <w:bottom w:val="single" w:sz="4" w:space="0" w:color="7030A0"/>
              <w:right w:val="single" w:sz="4" w:space="0" w:color="7030A0"/>
            </w:tcBorders>
          </w:tcPr>
          <w:p w:rsidR="00501EA6" w:rsidRPr="009038F4" w:rsidRDefault="00501EA6" w:rsidP="009038F4">
            <w:pPr>
              <w:pStyle w:val="Quote"/>
              <w:widowControl w:val="0"/>
              <w:spacing w:before="0" w:after="0"/>
              <w:jc w:val="center"/>
              <w:rPr>
                <w:rFonts w:ascii="Calibri" w:hAnsi="Calibri"/>
              </w:rPr>
            </w:pPr>
            <w:r w:rsidRPr="009038F4">
              <w:rPr>
                <w:rFonts w:ascii="Calibri" w:hAnsi="Calibri"/>
              </w:rPr>
              <w:t>SAWIA/WGCSA boards</w:t>
            </w:r>
          </w:p>
          <w:p w:rsidR="00501EA6" w:rsidRPr="009038F4" w:rsidRDefault="00501EA6" w:rsidP="009038F4">
            <w:pPr>
              <w:spacing w:before="0" w:after="0"/>
              <w:jc w:val="center"/>
            </w:pPr>
          </w:p>
          <w:p w:rsidR="00501EA6" w:rsidRPr="009038F4" w:rsidRDefault="00501EA6" w:rsidP="009038F4">
            <w:pPr>
              <w:spacing w:before="0" w:after="0"/>
              <w:jc w:val="center"/>
            </w:pPr>
            <w:r w:rsidRPr="009038F4">
              <w:rPr>
                <w:iCs/>
                <w:sz w:val="20"/>
              </w:rPr>
              <w:t>SAWIA-EnvC; SAWIA/WGCSA boards</w:t>
            </w:r>
          </w:p>
        </w:tc>
        <w:tc>
          <w:tcPr>
            <w:tcW w:w="417" w:type="pct"/>
            <w:tcBorders>
              <w:top w:val="single" w:sz="4" w:space="0" w:color="7030A0"/>
              <w:left w:val="single" w:sz="4" w:space="0" w:color="7030A0"/>
              <w:bottom w:val="single" w:sz="4" w:space="0" w:color="7030A0"/>
              <w:right w:val="single" w:sz="4" w:space="0" w:color="7030A0"/>
            </w:tcBorders>
          </w:tcPr>
          <w:p w:rsidR="00501EA6" w:rsidRPr="009038F4" w:rsidRDefault="00501EA6" w:rsidP="00EC580B">
            <w:pPr>
              <w:pStyle w:val="Quote"/>
              <w:widowControl w:val="0"/>
              <w:spacing w:before="0" w:after="0"/>
              <w:rPr>
                <w:rFonts w:ascii="Calibri" w:hAnsi="Calibri"/>
              </w:rPr>
            </w:pPr>
            <w:r w:rsidRPr="009038F4">
              <w:rPr>
                <w:rFonts w:ascii="Calibri" w:hAnsi="Calibri"/>
              </w:rPr>
              <w:t>By July each year</w:t>
            </w:r>
          </w:p>
          <w:p w:rsidR="00501EA6" w:rsidRPr="009038F4" w:rsidRDefault="00501EA6" w:rsidP="00EC580B"/>
        </w:tc>
      </w:tr>
    </w:tbl>
    <w:p w:rsidR="00501EA6" w:rsidRDefault="00501EA6" w:rsidP="00501EA6">
      <w:pPr>
        <w:widowControl w:val="0"/>
      </w:pPr>
    </w:p>
    <w:p w:rsidR="00DB6EF9" w:rsidRPr="00FB228B" w:rsidRDefault="00DB6EF9" w:rsidP="00FB228B">
      <w:pPr>
        <w:pStyle w:val="Heading1"/>
        <w:keepNext w:val="0"/>
        <w:keepLines w:val="0"/>
        <w:widowControl w:val="0"/>
        <w:rPr>
          <w:b/>
        </w:rPr>
      </w:pPr>
      <w:r w:rsidRPr="00FB228B">
        <w:rPr>
          <w:b/>
        </w:rPr>
        <w:lastRenderedPageBreak/>
        <w:t>Strategic Priority Three:</w:t>
      </w:r>
      <w:r w:rsidRPr="00FB228B">
        <w:rPr>
          <w:b/>
        </w:rPr>
        <w:tab/>
        <w:t xml:space="preserve">Cost </w:t>
      </w:r>
      <w:r w:rsidR="00E82271">
        <w:rPr>
          <w:b/>
        </w:rPr>
        <w:t xml:space="preserve">and Reliability </w:t>
      </w:r>
      <w:r w:rsidRPr="00FB228B">
        <w:rPr>
          <w:b/>
        </w:rPr>
        <w:t>of Utilities</w:t>
      </w:r>
    </w:p>
    <w:p w:rsidR="00DB6EF9" w:rsidRDefault="00DB6EF9" w:rsidP="00FB228B">
      <w:pPr>
        <w:pStyle w:val="Heading3"/>
        <w:keepNext w:val="0"/>
        <w:keepLines w:val="0"/>
        <w:widowControl w:val="0"/>
        <w:rPr>
          <w:rFonts w:ascii="Calibri" w:hAnsi="Calibri"/>
        </w:rPr>
      </w:pPr>
      <w:r>
        <w:t>Key Issues:</w:t>
      </w:r>
      <w:r>
        <w:tab/>
      </w:r>
      <w:r w:rsidRPr="00EA12C8">
        <w:t xml:space="preserve">Water </w:t>
      </w:r>
      <w:r>
        <w:t xml:space="preserve">– </w:t>
      </w:r>
      <w:r w:rsidRPr="00EA12C8">
        <w:t>prices</w:t>
      </w:r>
      <w:r>
        <w:t xml:space="preserve"> vary by source</w:t>
      </w:r>
      <w:r w:rsidRPr="00EA12C8">
        <w:t xml:space="preserve"> (i.e. river, dam, bore, reclaimed) and delivery mode</w:t>
      </w:r>
      <w:r>
        <w:t>, vineyards have highest input</w:t>
      </w:r>
      <w:r w:rsidRPr="00EA12C8">
        <w:t xml:space="preserve">. Electricity </w:t>
      </w:r>
      <w:r>
        <w:t xml:space="preserve">– proportion of </w:t>
      </w:r>
      <w:r w:rsidRPr="00EA12C8">
        <w:t>cost</w:t>
      </w:r>
      <w:r>
        <w:t xml:space="preserve">s </w:t>
      </w:r>
      <w:r w:rsidRPr="00EA12C8">
        <w:t>vary widely (i.e. 10-50% depending on business structure)</w:t>
      </w:r>
      <w:r>
        <w:t>.</w:t>
      </w:r>
      <w:r w:rsidRPr="00EA12C8">
        <w:t xml:space="preserve"> </w:t>
      </w:r>
      <w:r>
        <w:t>R</w:t>
      </w:r>
      <w:r w:rsidRPr="00EA12C8">
        <w:t>egulated monopoly utilities (SA Water, SA Power Networks) apply uniform pricing across S</w:t>
      </w:r>
      <w:r>
        <w:t>outh Australia</w:t>
      </w:r>
      <w:r w:rsidRPr="00EA12C8">
        <w:t>.</w:t>
      </w:r>
    </w:p>
    <w:p w:rsidR="00DB6EF9" w:rsidRDefault="00DB6EF9" w:rsidP="00C752FE">
      <w:pPr>
        <w:pStyle w:val="Heading3"/>
        <w:keepNext w:val="0"/>
        <w:keepLines w:val="0"/>
        <w:widowControl w:val="0"/>
        <w:spacing w:before="120" w:after="0"/>
      </w:pPr>
      <w:r>
        <w:t>Past and current activities:</w:t>
      </w:r>
    </w:p>
    <w:p w:rsidR="00DB6EF9" w:rsidRDefault="00DB6EF9" w:rsidP="00EC580B">
      <w:pPr>
        <w:widowControl w:val="0"/>
        <w:numPr>
          <w:ilvl w:val="0"/>
          <w:numId w:val="1"/>
        </w:numPr>
        <w:spacing w:before="0" w:after="0"/>
      </w:pPr>
      <w:r>
        <w:t xml:space="preserve">Advocacy – monitoring and engaging in regulatory pricing processes </w:t>
      </w:r>
    </w:p>
    <w:p w:rsidR="00DB6EF9" w:rsidRDefault="00DB6EF9" w:rsidP="00EC580B">
      <w:pPr>
        <w:widowControl w:val="0"/>
        <w:numPr>
          <w:ilvl w:val="0"/>
          <w:numId w:val="1"/>
        </w:numPr>
        <w:spacing w:before="0" w:after="0"/>
      </w:pPr>
      <w:r>
        <w:t>Educating industry about utility cost structures as well as energy (e.g. Winery Energy Saver Toolkit) and water use efficiency</w:t>
      </w:r>
    </w:p>
    <w:p w:rsidR="00DB6EF9" w:rsidRDefault="00DB6EF9" w:rsidP="00EC580B">
      <w:pPr>
        <w:widowControl w:val="0"/>
        <w:numPr>
          <w:ilvl w:val="0"/>
          <w:numId w:val="1"/>
        </w:numPr>
        <w:spacing w:before="0" w:after="0"/>
      </w:pPr>
      <w:r>
        <w:t>Assisting industry to access funding to improve efficiency (e.g. Lean)</w:t>
      </w:r>
    </w:p>
    <w:p w:rsidR="00DB6EF9" w:rsidRDefault="00DB6EF9" w:rsidP="00FB228B">
      <w:pPr>
        <w:pStyle w:val="Heading3"/>
        <w:keepNext w:val="0"/>
        <w:keepLines w:val="0"/>
        <w:widowControl w:val="0"/>
      </w:pPr>
      <w:r w:rsidRPr="003538C5">
        <w:t xml:space="preserve">Goal: </w:t>
      </w:r>
      <w:r>
        <w:t>Increase global competitiveness by minimising production input costs</w:t>
      </w:r>
    </w:p>
    <w:p w:rsidR="00C32CEA" w:rsidRDefault="00C32CEA" w:rsidP="00C32CEA"/>
    <w:p w:rsidR="00C32CEA" w:rsidRPr="00820BAF" w:rsidRDefault="00C32CEA" w:rsidP="00C32CEA">
      <w:pPr>
        <w:rPr>
          <w:b/>
          <w:sz w:val="24"/>
          <w:szCs w:val="24"/>
        </w:rPr>
      </w:pPr>
      <w:r w:rsidRPr="00820BAF">
        <w:rPr>
          <w:b/>
          <w:sz w:val="24"/>
          <w:szCs w:val="24"/>
        </w:rPr>
        <w:t>Objective One:</w:t>
      </w:r>
      <w:r w:rsidRPr="00820BAF">
        <w:rPr>
          <w:b/>
          <w:sz w:val="24"/>
          <w:szCs w:val="24"/>
        </w:rPr>
        <w:tab/>
      </w:r>
      <w:r w:rsidRPr="00820BAF">
        <w:rPr>
          <w:rFonts w:asciiTheme="minorHAnsi" w:hAnsiTheme="minorHAnsi"/>
          <w:b/>
          <w:sz w:val="24"/>
          <w:szCs w:val="24"/>
        </w:rPr>
        <w:t>Ensure industry is effectively represented in policy processes</w:t>
      </w:r>
    </w:p>
    <w:tbl>
      <w:tblPr>
        <w:tblW w:w="5000" w:type="pct"/>
        <w:tblBorders>
          <w:top w:val="single" w:sz="4" w:space="0" w:color="BF8F00"/>
          <w:left w:val="single" w:sz="4" w:space="0" w:color="BF8F00"/>
          <w:bottom w:val="single" w:sz="4" w:space="0" w:color="BF8F00"/>
          <w:right w:val="single" w:sz="4" w:space="0" w:color="BF8F00"/>
          <w:insideH w:val="single" w:sz="4" w:space="0" w:color="BF8F00"/>
          <w:insideV w:val="single" w:sz="4" w:space="0" w:color="BF8F00"/>
        </w:tblBorders>
        <w:tblLook w:val="00A0" w:firstRow="1" w:lastRow="0" w:firstColumn="1" w:lastColumn="0" w:noHBand="0" w:noVBand="0"/>
      </w:tblPr>
      <w:tblGrid>
        <w:gridCol w:w="2552"/>
        <w:gridCol w:w="4855"/>
        <w:gridCol w:w="1464"/>
        <w:gridCol w:w="3199"/>
        <w:gridCol w:w="1212"/>
        <w:gridCol w:w="1198"/>
      </w:tblGrid>
      <w:tr w:rsidR="00C32CEA" w:rsidRPr="00380DD8" w:rsidTr="00D3699F">
        <w:trPr>
          <w:tblHeader/>
        </w:trPr>
        <w:tc>
          <w:tcPr>
            <w:tcW w:w="886" w:type="pct"/>
            <w:tcBorders>
              <w:top w:val="single" w:sz="4" w:space="0" w:color="7030A0"/>
              <w:left w:val="single" w:sz="4" w:space="0" w:color="7030A0"/>
              <w:right w:val="single" w:sz="4" w:space="0" w:color="7030A0"/>
            </w:tcBorders>
            <w:shd w:val="clear" w:color="auto" w:fill="E5DFEC"/>
          </w:tcPr>
          <w:p w:rsidR="00C32CEA" w:rsidRPr="00587EB9" w:rsidRDefault="00C32CEA" w:rsidP="00EC580B">
            <w:pPr>
              <w:pStyle w:val="Quote"/>
              <w:widowControl w:val="0"/>
              <w:rPr>
                <w:sz w:val="22"/>
              </w:rPr>
            </w:pPr>
            <w:r w:rsidRPr="00587EB9">
              <w:rPr>
                <w:sz w:val="22"/>
              </w:rPr>
              <w:t>Strategies</w:t>
            </w:r>
          </w:p>
        </w:tc>
        <w:tc>
          <w:tcPr>
            <w:tcW w:w="1681" w:type="pct"/>
            <w:tcBorders>
              <w:top w:val="single" w:sz="4" w:space="0" w:color="7030A0"/>
              <w:left w:val="single" w:sz="4" w:space="0" w:color="7030A0"/>
              <w:right w:val="single" w:sz="4" w:space="0" w:color="7030A0"/>
            </w:tcBorders>
            <w:shd w:val="clear" w:color="auto" w:fill="E5DFEC"/>
          </w:tcPr>
          <w:p w:rsidR="00C32CEA" w:rsidRPr="00587EB9" w:rsidRDefault="00C32CEA" w:rsidP="00EC580B">
            <w:pPr>
              <w:pStyle w:val="Quote"/>
              <w:widowControl w:val="0"/>
              <w:rPr>
                <w:sz w:val="22"/>
              </w:rPr>
            </w:pPr>
            <w:r>
              <w:rPr>
                <w:sz w:val="22"/>
              </w:rPr>
              <w:t>Actions</w:t>
            </w:r>
          </w:p>
        </w:tc>
        <w:tc>
          <w:tcPr>
            <w:tcW w:w="483" w:type="pct"/>
            <w:tcBorders>
              <w:top w:val="single" w:sz="4" w:space="0" w:color="7030A0"/>
              <w:left w:val="single" w:sz="4" w:space="0" w:color="7030A0"/>
              <w:right w:val="single" w:sz="4" w:space="0" w:color="7030A0"/>
            </w:tcBorders>
            <w:shd w:val="clear" w:color="auto" w:fill="E5DFEC"/>
          </w:tcPr>
          <w:p w:rsidR="00C32CEA" w:rsidRPr="00587EB9" w:rsidRDefault="00C32CEA" w:rsidP="00EC580B">
            <w:pPr>
              <w:pStyle w:val="Quote"/>
              <w:widowControl w:val="0"/>
              <w:rPr>
                <w:sz w:val="22"/>
              </w:rPr>
            </w:pPr>
            <w:r>
              <w:rPr>
                <w:sz w:val="22"/>
              </w:rPr>
              <w:t>Who</w:t>
            </w:r>
          </w:p>
        </w:tc>
        <w:tc>
          <w:tcPr>
            <w:tcW w:w="1109" w:type="pct"/>
            <w:tcBorders>
              <w:top w:val="single" w:sz="4" w:space="0" w:color="7030A0"/>
              <w:left w:val="single" w:sz="4" w:space="0" w:color="7030A0"/>
              <w:right w:val="single" w:sz="4" w:space="0" w:color="7030A0"/>
            </w:tcBorders>
            <w:shd w:val="clear" w:color="auto" w:fill="E5DFEC"/>
          </w:tcPr>
          <w:p w:rsidR="00C32CEA" w:rsidRPr="00587EB9" w:rsidRDefault="00C32CEA" w:rsidP="00EC580B">
            <w:pPr>
              <w:pStyle w:val="Quote"/>
              <w:widowControl w:val="0"/>
              <w:rPr>
                <w:sz w:val="22"/>
              </w:rPr>
            </w:pPr>
            <w:r>
              <w:rPr>
                <w:sz w:val="22"/>
              </w:rPr>
              <w:t>KPI</w:t>
            </w:r>
          </w:p>
        </w:tc>
        <w:tc>
          <w:tcPr>
            <w:tcW w:w="423" w:type="pct"/>
            <w:tcBorders>
              <w:top w:val="single" w:sz="4" w:space="0" w:color="7030A0"/>
              <w:left w:val="single" w:sz="4" w:space="0" w:color="7030A0"/>
              <w:right w:val="single" w:sz="4" w:space="0" w:color="7030A0"/>
            </w:tcBorders>
            <w:shd w:val="clear" w:color="auto" w:fill="E5DFEC"/>
          </w:tcPr>
          <w:p w:rsidR="00C32CEA" w:rsidRPr="00587EB9" w:rsidRDefault="00C32CEA" w:rsidP="00D3699F">
            <w:pPr>
              <w:pStyle w:val="Quote"/>
              <w:widowControl w:val="0"/>
              <w:jc w:val="center"/>
              <w:rPr>
                <w:sz w:val="22"/>
              </w:rPr>
            </w:pPr>
            <w:r w:rsidRPr="00587EB9">
              <w:rPr>
                <w:sz w:val="22"/>
              </w:rPr>
              <w:t>Reporting To</w:t>
            </w:r>
          </w:p>
        </w:tc>
        <w:tc>
          <w:tcPr>
            <w:tcW w:w="418" w:type="pct"/>
            <w:tcBorders>
              <w:top w:val="single" w:sz="4" w:space="0" w:color="7030A0"/>
              <w:left w:val="single" w:sz="4" w:space="0" w:color="7030A0"/>
              <w:right w:val="single" w:sz="4" w:space="0" w:color="7030A0"/>
            </w:tcBorders>
            <w:shd w:val="clear" w:color="auto" w:fill="E5DFEC"/>
          </w:tcPr>
          <w:p w:rsidR="00C32CEA" w:rsidRPr="00587EB9" w:rsidRDefault="00C32CEA" w:rsidP="00D3699F">
            <w:pPr>
              <w:pStyle w:val="Quote"/>
              <w:widowControl w:val="0"/>
              <w:jc w:val="center"/>
              <w:rPr>
                <w:sz w:val="22"/>
              </w:rPr>
            </w:pPr>
            <w:r w:rsidRPr="00587EB9">
              <w:rPr>
                <w:sz w:val="22"/>
              </w:rPr>
              <w:t>Reporting Date</w:t>
            </w:r>
          </w:p>
        </w:tc>
      </w:tr>
      <w:tr w:rsidR="00C32CEA" w:rsidRPr="00745167" w:rsidTr="00D3699F">
        <w:trPr>
          <w:trHeight w:val="990"/>
        </w:trPr>
        <w:tc>
          <w:tcPr>
            <w:tcW w:w="886"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Influence</w:t>
            </w:r>
            <w:r w:rsidRPr="00DB6EF9">
              <w:rPr>
                <w:rFonts w:asciiTheme="minorHAnsi" w:hAnsiTheme="minorHAnsi"/>
                <w:sz w:val="20"/>
              </w:rPr>
              <w:t xml:space="preserve"> State Government and regulators in the processes of utility regulation</w:t>
            </w:r>
            <w:r w:rsidR="00E82271">
              <w:rPr>
                <w:rFonts w:asciiTheme="minorHAnsi" w:hAnsiTheme="minorHAnsi"/>
                <w:sz w:val="20"/>
              </w:rPr>
              <w:t xml:space="preserve"> and costing</w:t>
            </w:r>
          </w:p>
        </w:tc>
        <w:tc>
          <w:tcPr>
            <w:tcW w:w="1681" w:type="pct"/>
            <w:tcBorders>
              <w:top w:val="single" w:sz="4" w:space="0" w:color="7030A0"/>
              <w:left w:val="single" w:sz="4" w:space="0" w:color="7030A0"/>
              <w:bottom w:val="single" w:sz="4" w:space="0" w:color="7030A0"/>
              <w:right w:val="single" w:sz="4" w:space="0" w:color="7030A0"/>
            </w:tcBorders>
          </w:tcPr>
          <w:p w:rsidR="00C32CEA" w:rsidRPr="00DA7814" w:rsidRDefault="00C32CEA" w:rsidP="00EC580B">
            <w:pPr>
              <w:pStyle w:val="ListParagraph"/>
              <w:widowControl w:val="0"/>
              <w:numPr>
                <w:ilvl w:val="0"/>
                <w:numId w:val="67"/>
              </w:numPr>
              <w:spacing w:before="0" w:after="0"/>
              <w:rPr>
                <w:sz w:val="20"/>
              </w:rPr>
            </w:pPr>
            <w:r w:rsidRPr="00316E32">
              <w:rPr>
                <w:sz w:val="20"/>
              </w:rPr>
              <w:t>Participate in regulatory processes of energy</w:t>
            </w:r>
            <w:r w:rsidRPr="00DA7814">
              <w:rPr>
                <w:sz w:val="20"/>
              </w:rPr>
              <w:t xml:space="preserve"> and water</w:t>
            </w:r>
            <w:r w:rsidRPr="00316E32">
              <w:rPr>
                <w:sz w:val="20"/>
              </w:rPr>
              <w:t xml:space="preserve"> market</w:t>
            </w:r>
            <w:r w:rsidRPr="00DA7814">
              <w:rPr>
                <w:sz w:val="20"/>
              </w:rPr>
              <w:t>s at both State and National</w:t>
            </w:r>
            <w:r>
              <w:rPr>
                <w:sz w:val="20"/>
              </w:rPr>
              <w:t xml:space="preserve"> levels.</w:t>
            </w:r>
          </w:p>
          <w:p w:rsidR="00C32CEA" w:rsidRPr="00316E32" w:rsidRDefault="00C32CEA" w:rsidP="00EC580B">
            <w:pPr>
              <w:pStyle w:val="ListParagraph"/>
              <w:widowControl w:val="0"/>
              <w:numPr>
                <w:ilvl w:val="0"/>
                <w:numId w:val="0"/>
              </w:numPr>
              <w:spacing w:before="0" w:after="0"/>
              <w:ind w:left="360"/>
              <w:rPr>
                <w:sz w:val="20"/>
              </w:rPr>
            </w:pPr>
          </w:p>
          <w:p w:rsidR="00C32CEA" w:rsidRDefault="00C32CEA" w:rsidP="00EC580B">
            <w:pPr>
              <w:pStyle w:val="ListParagraph"/>
              <w:widowControl w:val="0"/>
              <w:numPr>
                <w:ilvl w:val="0"/>
                <w:numId w:val="67"/>
              </w:numPr>
              <w:spacing w:before="0" w:after="0"/>
              <w:rPr>
                <w:sz w:val="20"/>
              </w:rPr>
            </w:pPr>
            <w:r>
              <w:rPr>
                <w:sz w:val="20"/>
              </w:rPr>
              <w:t>Engage with relevant State departments on policy settings and their input to National policy (COAG)</w:t>
            </w:r>
          </w:p>
          <w:p w:rsidR="00C32CEA" w:rsidRDefault="00C32CEA" w:rsidP="00EC580B">
            <w:pPr>
              <w:pStyle w:val="ListParagraph"/>
              <w:widowControl w:val="0"/>
              <w:numPr>
                <w:ilvl w:val="1"/>
                <w:numId w:val="53"/>
              </w:numPr>
              <w:spacing w:before="0" w:after="0"/>
              <w:rPr>
                <w:sz w:val="20"/>
              </w:rPr>
            </w:pPr>
            <w:r>
              <w:rPr>
                <w:sz w:val="20"/>
              </w:rPr>
              <w:t>Identify key contacts (e.g. in DSD, DEWNR, ESCOSA)</w:t>
            </w:r>
          </w:p>
          <w:p w:rsidR="00C32CEA" w:rsidRPr="00316E32" w:rsidRDefault="00C32CEA" w:rsidP="00EC580B">
            <w:pPr>
              <w:pStyle w:val="ListParagraph"/>
              <w:widowControl w:val="0"/>
              <w:numPr>
                <w:ilvl w:val="1"/>
                <w:numId w:val="53"/>
              </w:numPr>
              <w:spacing w:before="0" w:after="0"/>
              <w:rPr>
                <w:sz w:val="20"/>
              </w:rPr>
            </w:pPr>
            <w:r>
              <w:rPr>
                <w:sz w:val="20"/>
              </w:rPr>
              <w:t>Collaborate with other industry organisations to access Government Ministers</w:t>
            </w:r>
          </w:p>
        </w:tc>
        <w:tc>
          <w:tcPr>
            <w:tcW w:w="483" w:type="pct"/>
            <w:tcBorders>
              <w:top w:val="single" w:sz="4" w:space="0" w:color="7030A0"/>
              <w:left w:val="single" w:sz="4" w:space="0" w:color="7030A0"/>
              <w:bottom w:val="single" w:sz="4" w:space="0" w:color="7030A0"/>
              <w:right w:val="single" w:sz="4" w:space="0" w:color="7030A0"/>
            </w:tcBorders>
          </w:tcPr>
          <w:p w:rsidR="00C32CEA" w:rsidRPr="00DB6EF9" w:rsidRDefault="00C32CEA" w:rsidP="00D3699F">
            <w:pPr>
              <w:widowControl w:val="0"/>
              <w:spacing w:before="0" w:after="0"/>
              <w:jc w:val="center"/>
              <w:rPr>
                <w:rFonts w:asciiTheme="minorHAnsi" w:hAnsiTheme="minorHAnsi"/>
                <w:sz w:val="20"/>
              </w:rPr>
            </w:pPr>
            <w:r>
              <w:rPr>
                <w:rFonts w:asciiTheme="minorHAnsi" w:hAnsiTheme="minorHAnsi"/>
                <w:sz w:val="20"/>
              </w:rPr>
              <w:t>SAWIA</w:t>
            </w:r>
          </w:p>
        </w:tc>
        <w:tc>
          <w:tcPr>
            <w:tcW w:w="1109" w:type="pct"/>
            <w:tcBorders>
              <w:top w:val="single" w:sz="4" w:space="0" w:color="7030A0"/>
              <w:left w:val="single" w:sz="4" w:space="0" w:color="7030A0"/>
              <w:bottom w:val="single" w:sz="4" w:space="0" w:color="7030A0"/>
              <w:right w:val="single" w:sz="4" w:space="0" w:color="7030A0"/>
            </w:tcBorders>
          </w:tcPr>
          <w:p w:rsidR="00C32CEA" w:rsidRDefault="00C32CEA" w:rsidP="00EC580B">
            <w:pPr>
              <w:pStyle w:val="ListParagraph"/>
              <w:widowControl w:val="0"/>
              <w:numPr>
                <w:ilvl w:val="0"/>
                <w:numId w:val="54"/>
              </w:numPr>
              <w:spacing w:before="0" w:after="0"/>
              <w:rPr>
                <w:sz w:val="20"/>
              </w:rPr>
            </w:pPr>
            <w:r w:rsidRPr="00316E32">
              <w:rPr>
                <w:sz w:val="20"/>
              </w:rPr>
              <w:t>Prepare at least 2 submission</w:t>
            </w:r>
            <w:r>
              <w:rPr>
                <w:sz w:val="20"/>
              </w:rPr>
              <w:t>s</w:t>
            </w:r>
            <w:r w:rsidRPr="00316E32">
              <w:rPr>
                <w:sz w:val="20"/>
              </w:rPr>
              <w:t>/yr to regulators on proposals and tariff structures (or as required)</w:t>
            </w:r>
          </w:p>
          <w:p w:rsidR="00C32CEA" w:rsidRDefault="00C32CEA" w:rsidP="00EC580B">
            <w:pPr>
              <w:pStyle w:val="ListParagraph"/>
              <w:widowControl w:val="0"/>
              <w:numPr>
                <w:ilvl w:val="0"/>
                <w:numId w:val="54"/>
              </w:numPr>
              <w:spacing w:before="0" w:after="0"/>
              <w:rPr>
                <w:sz w:val="20"/>
              </w:rPr>
            </w:pPr>
            <w:r>
              <w:rPr>
                <w:sz w:val="20"/>
              </w:rPr>
              <w:t>At least 2 meetings/yr with key government contacts</w:t>
            </w:r>
          </w:p>
          <w:p w:rsidR="00C32CEA" w:rsidRDefault="00C32CEA" w:rsidP="00EC580B">
            <w:pPr>
              <w:pStyle w:val="ListParagraph"/>
              <w:widowControl w:val="0"/>
              <w:numPr>
                <w:ilvl w:val="0"/>
                <w:numId w:val="54"/>
              </w:numPr>
              <w:spacing w:before="0" w:after="0"/>
              <w:rPr>
                <w:sz w:val="20"/>
              </w:rPr>
            </w:pPr>
            <w:r>
              <w:rPr>
                <w:sz w:val="20"/>
              </w:rPr>
              <w:t>At least 2 meetings/yr with industry organisations</w:t>
            </w:r>
          </w:p>
          <w:p w:rsidR="00C32CEA" w:rsidRPr="00316E32" w:rsidRDefault="00C32CEA" w:rsidP="00EC580B">
            <w:pPr>
              <w:pStyle w:val="ListParagraph"/>
              <w:widowControl w:val="0"/>
              <w:numPr>
                <w:ilvl w:val="0"/>
                <w:numId w:val="54"/>
              </w:numPr>
              <w:spacing w:before="0" w:after="0"/>
              <w:rPr>
                <w:sz w:val="20"/>
              </w:rPr>
            </w:pPr>
            <w:r>
              <w:rPr>
                <w:sz w:val="20"/>
              </w:rPr>
              <w:t>At least 1 contact request to relevant ministers per year</w:t>
            </w:r>
          </w:p>
        </w:tc>
        <w:tc>
          <w:tcPr>
            <w:tcW w:w="423" w:type="pct"/>
            <w:tcBorders>
              <w:top w:val="single" w:sz="4" w:space="0" w:color="7030A0"/>
              <w:left w:val="single" w:sz="4" w:space="0" w:color="7030A0"/>
              <w:bottom w:val="single" w:sz="4" w:space="0" w:color="7030A0"/>
              <w:right w:val="single" w:sz="4" w:space="0" w:color="7030A0"/>
            </w:tcBorders>
          </w:tcPr>
          <w:p w:rsidR="00C32CEA" w:rsidRPr="00DB6EF9" w:rsidRDefault="00C32CEA" w:rsidP="00D3699F">
            <w:pPr>
              <w:widowControl w:val="0"/>
              <w:spacing w:before="0" w:after="0"/>
              <w:jc w:val="center"/>
              <w:rPr>
                <w:rFonts w:asciiTheme="minorHAnsi" w:hAnsiTheme="minorHAnsi"/>
                <w:sz w:val="20"/>
              </w:rPr>
            </w:pPr>
            <w:r>
              <w:rPr>
                <w:rFonts w:asciiTheme="minorHAnsi" w:hAnsiTheme="minorHAnsi"/>
                <w:sz w:val="20"/>
              </w:rPr>
              <w:t>SAWIA-EnvC; SAWIA &amp; WGCSA Boards</w:t>
            </w:r>
          </w:p>
        </w:tc>
        <w:tc>
          <w:tcPr>
            <w:tcW w:w="418"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By July each year</w:t>
            </w:r>
          </w:p>
        </w:tc>
      </w:tr>
      <w:tr w:rsidR="00C32CEA" w:rsidRPr="00745167" w:rsidTr="00D3699F">
        <w:tc>
          <w:tcPr>
            <w:tcW w:w="886" w:type="pct"/>
            <w:tcBorders>
              <w:top w:val="single" w:sz="4" w:space="0" w:color="7030A0"/>
              <w:left w:val="single" w:sz="4" w:space="0" w:color="7030A0"/>
              <w:bottom w:val="single" w:sz="4" w:space="0" w:color="7030A0"/>
              <w:right w:val="single" w:sz="4" w:space="0" w:color="7030A0"/>
            </w:tcBorders>
          </w:tcPr>
          <w:p w:rsidR="00C32CEA" w:rsidRDefault="00C32CEA" w:rsidP="00EC580B">
            <w:pPr>
              <w:widowControl w:val="0"/>
              <w:spacing w:before="0" w:after="0"/>
              <w:rPr>
                <w:rFonts w:asciiTheme="minorHAnsi" w:hAnsiTheme="minorHAnsi"/>
                <w:sz w:val="20"/>
              </w:rPr>
            </w:pPr>
            <w:r w:rsidRPr="00DB6EF9">
              <w:rPr>
                <w:rFonts w:asciiTheme="minorHAnsi" w:hAnsiTheme="minorHAnsi"/>
                <w:sz w:val="20"/>
              </w:rPr>
              <w:t>Engage with industry to ensure that their views are articulated in regulatory processes</w:t>
            </w:r>
          </w:p>
        </w:tc>
        <w:tc>
          <w:tcPr>
            <w:tcW w:w="1681" w:type="pct"/>
            <w:tcBorders>
              <w:top w:val="single" w:sz="4" w:space="0" w:color="7030A0"/>
              <w:left w:val="single" w:sz="4" w:space="0" w:color="7030A0"/>
              <w:bottom w:val="single" w:sz="4" w:space="0" w:color="7030A0"/>
              <w:right w:val="single" w:sz="4" w:space="0" w:color="7030A0"/>
            </w:tcBorders>
          </w:tcPr>
          <w:p w:rsidR="00C32CEA" w:rsidRPr="00316E32" w:rsidRDefault="00C32CEA" w:rsidP="00EC580B">
            <w:pPr>
              <w:pStyle w:val="ListParagraph"/>
              <w:widowControl w:val="0"/>
              <w:numPr>
                <w:ilvl w:val="0"/>
                <w:numId w:val="55"/>
              </w:numPr>
              <w:spacing w:before="0" w:after="0"/>
              <w:rPr>
                <w:sz w:val="20"/>
              </w:rPr>
            </w:pPr>
            <w:r w:rsidRPr="00316E32">
              <w:rPr>
                <w:sz w:val="20"/>
              </w:rPr>
              <w:t>Conduct issue based member surveys</w:t>
            </w:r>
            <w:r>
              <w:rPr>
                <w:sz w:val="20"/>
              </w:rPr>
              <w:t xml:space="preserve"> to collect data on cost/supply issues</w:t>
            </w:r>
          </w:p>
          <w:p w:rsidR="00C32CEA" w:rsidRPr="00316E32" w:rsidRDefault="00C32CEA" w:rsidP="00EC580B">
            <w:pPr>
              <w:pStyle w:val="ListParagraph"/>
              <w:widowControl w:val="0"/>
              <w:numPr>
                <w:ilvl w:val="0"/>
                <w:numId w:val="55"/>
              </w:numPr>
              <w:spacing w:before="0" w:after="0"/>
              <w:rPr>
                <w:sz w:val="20"/>
              </w:rPr>
            </w:pPr>
            <w:r w:rsidRPr="00316E32">
              <w:rPr>
                <w:sz w:val="20"/>
              </w:rPr>
              <w:t>Engage members and seek input in preparation of submissions</w:t>
            </w:r>
          </w:p>
        </w:tc>
        <w:tc>
          <w:tcPr>
            <w:tcW w:w="483" w:type="pct"/>
            <w:tcBorders>
              <w:top w:val="single" w:sz="4" w:space="0" w:color="7030A0"/>
              <w:left w:val="single" w:sz="4" w:space="0" w:color="7030A0"/>
              <w:bottom w:val="single" w:sz="4" w:space="0" w:color="7030A0"/>
              <w:right w:val="single" w:sz="4" w:space="0" w:color="7030A0"/>
            </w:tcBorders>
          </w:tcPr>
          <w:p w:rsidR="00C32CEA" w:rsidRDefault="00C32CEA" w:rsidP="00D3699F">
            <w:pPr>
              <w:widowControl w:val="0"/>
              <w:spacing w:before="0" w:after="0"/>
              <w:jc w:val="center"/>
              <w:rPr>
                <w:rFonts w:asciiTheme="minorHAnsi" w:hAnsiTheme="minorHAnsi"/>
                <w:sz w:val="20"/>
              </w:rPr>
            </w:pPr>
            <w:r>
              <w:rPr>
                <w:rFonts w:asciiTheme="minorHAnsi" w:hAnsiTheme="minorHAnsi"/>
                <w:sz w:val="20"/>
              </w:rPr>
              <w:t>WGCSA/SAWIA</w:t>
            </w:r>
          </w:p>
          <w:p w:rsidR="00C32CEA" w:rsidRPr="00DB6EF9" w:rsidRDefault="00C32CEA" w:rsidP="00D3699F">
            <w:pPr>
              <w:widowControl w:val="0"/>
              <w:spacing w:before="0" w:after="0"/>
              <w:jc w:val="center"/>
              <w:rPr>
                <w:rFonts w:asciiTheme="minorHAnsi" w:hAnsiTheme="minorHAnsi"/>
                <w:sz w:val="20"/>
              </w:rPr>
            </w:pPr>
            <w:r>
              <w:rPr>
                <w:rFonts w:asciiTheme="minorHAnsi" w:hAnsiTheme="minorHAnsi"/>
                <w:sz w:val="20"/>
              </w:rPr>
              <w:t>WGCSA/SAWIA</w:t>
            </w:r>
          </w:p>
        </w:tc>
        <w:tc>
          <w:tcPr>
            <w:tcW w:w="1109" w:type="pct"/>
            <w:tcBorders>
              <w:top w:val="single" w:sz="4" w:space="0" w:color="7030A0"/>
              <w:left w:val="single" w:sz="4" w:space="0" w:color="7030A0"/>
              <w:bottom w:val="single" w:sz="4" w:space="0" w:color="7030A0"/>
              <w:right w:val="single" w:sz="4" w:space="0" w:color="7030A0"/>
            </w:tcBorders>
          </w:tcPr>
          <w:p w:rsidR="00C32CEA" w:rsidRDefault="00C32CEA" w:rsidP="00EC580B">
            <w:pPr>
              <w:pStyle w:val="ListParagraph"/>
              <w:widowControl w:val="0"/>
              <w:numPr>
                <w:ilvl w:val="0"/>
                <w:numId w:val="56"/>
              </w:numPr>
              <w:spacing w:before="0" w:after="0"/>
              <w:rPr>
                <w:sz w:val="20"/>
              </w:rPr>
            </w:pPr>
            <w:r w:rsidRPr="00316E32">
              <w:rPr>
                <w:sz w:val="20"/>
              </w:rPr>
              <w:t xml:space="preserve">Issue included in annual grower/member survey </w:t>
            </w:r>
          </w:p>
          <w:p w:rsidR="00C32CEA" w:rsidRPr="00316E32" w:rsidRDefault="00C32CEA" w:rsidP="00EC580B">
            <w:pPr>
              <w:pStyle w:val="ListParagraph"/>
              <w:widowControl w:val="0"/>
              <w:numPr>
                <w:ilvl w:val="0"/>
                <w:numId w:val="56"/>
              </w:numPr>
              <w:spacing w:before="0" w:after="0"/>
              <w:rPr>
                <w:sz w:val="20"/>
              </w:rPr>
            </w:pPr>
            <w:r>
              <w:rPr>
                <w:sz w:val="20"/>
              </w:rPr>
              <w:t>At least 2 submissions/yr with member input</w:t>
            </w:r>
          </w:p>
        </w:tc>
        <w:tc>
          <w:tcPr>
            <w:tcW w:w="423" w:type="pct"/>
            <w:tcBorders>
              <w:top w:val="single" w:sz="4" w:space="0" w:color="7030A0"/>
              <w:left w:val="single" w:sz="4" w:space="0" w:color="7030A0"/>
              <w:bottom w:val="single" w:sz="4" w:space="0" w:color="7030A0"/>
              <w:right w:val="single" w:sz="4" w:space="0" w:color="7030A0"/>
            </w:tcBorders>
          </w:tcPr>
          <w:p w:rsidR="00C32CEA" w:rsidRDefault="00C32CEA" w:rsidP="00D3699F">
            <w:pPr>
              <w:widowControl w:val="0"/>
              <w:spacing w:before="0" w:after="0"/>
              <w:jc w:val="center"/>
              <w:rPr>
                <w:rFonts w:asciiTheme="minorHAnsi" w:hAnsiTheme="minorHAnsi"/>
                <w:sz w:val="20"/>
              </w:rPr>
            </w:pPr>
            <w:r>
              <w:rPr>
                <w:rFonts w:asciiTheme="minorHAnsi" w:hAnsiTheme="minorHAnsi"/>
                <w:sz w:val="20"/>
              </w:rPr>
              <w:t>SAWIA-EnvC</w:t>
            </w:r>
          </w:p>
          <w:p w:rsidR="00C32CEA" w:rsidRPr="00DB6EF9" w:rsidRDefault="00C32CEA" w:rsidP="00D3699F">
            <w:pPr>
              <w:widowControl w:val="0"/>
              <w:spacing w:before="0" w:after="0"/>
              <w:jc w:val="center"/>
              <w:rPr>
                <w:rFonts w:asciiTheme="minorHAnsi" w:hAnsiTheme="minorHAnsi"/>
                <w:sz w:val="20"/>
              </w:rPr>
            </w:pPr>
          </w:p>
        </w:tc>
        <w:tc>
          <w:tcPr>
            <w:tcW w:w="418"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By July each year</w:t>
            </w:r>
          </w:p>
        </w:tc>
      </w:tr>
    </w:tbl>
    <w:p w:rsidR="00EA30A6" w:rsidRDefault="00EA30A6" w:rsidP="00940366">
      <w:pPr>
        <w:rPr>
          <w:b/>
          <w:sz w:val="24"/>
          <w:szCs w:val="24"/>
        </w:rPr>
      </w:pPr>
    </w:p>
    <w:p w:rsidR="00EA30A6" w:rsidRDefault="00EA30A6">
      <w:pPr>
        <w:rPr>
          <w:b/>
          <w:sz w:val="24"/>
          <w:szCs w:val="24"/>
        </w:rPr>
      </w:pPr>
      <w:r>
        <w:rPr>
          <w:b/>
          <w:sz w:val="24"/>
          <w:szCs w:val="24"/>
        </w:rPr>
        <w:br w:type="page"/>
      </w:r>
    </w:p>
    <w:p w:rsidR="00C32CEA" w:rsidRPr="00820BAF" w:rsidRDefault="00C32CEA" w:rsidP="00940366">
      <w:pPr>
        <w:rPr>
          <w:b/>
          <w:sz w:val="24"/>
          <w:szCs w:val="24"/>
        </w:rPr>
      </w:pPr>
      <w:r w:rsidRPr="00820BAF">
        <w:rPr>
          <w:b/>
          <w:sz w:val="24"/>
          <w:szCs w:val="24"/>
        </w:rPr>
        <w:lastRenderedPageBreak/>
        <w:t>Objective Two:</w:t>
      </w:r>
      <w:r w:rsidRPr="00820BAF">
        <w:rPr>
          <w:b/>
          <w:sz w:val="24"/>
          <w:szCs w:val="24"/>
        </w:rPr>
        <w:tab/>
        <w:t>Increase the capacity of industry to minimise utility input costs</w:t>
      </w:r>
      <w:r w:rsidRPr="00820BAF">
        <w:rPr>
          <w:b/>
          <w:sz w:val="24"/>
          <w:szCs w:val="24"/>
        </w:rPr>
        <w:tab/>
      </w:r>
      <w:r w:rsidRPr="00820BAF">
        <w:rPr>
          <w:b/>
          <w:sz w:val="24"/>
          <w:szCs w:val="24"/>
        </w:rPr>
        <w:tab/>
      </w:r>
      <w:r w:rsidRPr="00820BAF">
        <w:rPr>
          <w:b/>
          <w:sz w:val="24"/>
          <w:szCs w:val="24"/>
        </w:rPr>
        <w:tab/>
      </w:r>
      <w:r w:rsidRPr="00820BAF">
        <w:rPr>
          <w:b/>
          <w:sz w:val="24"/>
          <w:szCs w:val="24"/>
        </w:rPr>
        <w:tab/>
      </w:r>
      <w:r w:rsidRPr="00820BAF">
        <w:rPr>
          <w:b/>
          <w:sz w:val="24"/>
          <w:szCs w:val="24"/>
        </w:rPr>
        <w:tab/>
      </w:r>
    </w:p>
    <w:tbl>
      <w:tblPr>
        <w:tblW w:w="5000" w:type="pct"/>
        <w:tblBorders>
          <w:top w:val="single" w:sz="4" w:space="0" w:color="BF8F00"/>
          <w:left w:val="single" w:sz="4" w:space="0" w:color="BF8F00"/>
          <w:bottom w:val="single" w:sz="4" w:space="0" w:color="BF8F00"/>
          <w:right w:val="single" w:sz="4" w:space="0" w:color="BF8F00"/>
          <w:insideH w:val="single" w:sz="4" w:space="0" w:color="BF8F00"/>
          <w:insideV w:val="single" w:sz="4" w:space="0" w:color="BF8F00"/>
        </w:tblBorders>
        <w:tblLook w:val="00A0" w:firstRow="1" w:lastRow="0" w:firstColumn="1" w:lastColumn="0" w:noHBand="0" w:noVBand="0"/>
      </w:tblPr>
      <w:tblGrid>
        <w:gridCol w:w="2672"/>
        <w:gridCol w:w="4026"/>
        <w:gridCol w:w="1464"/>
        <w:gridCol w:w="3757"/>
        <w:gridCol w:w="1464"/>
        <w:gridCol w:w="1097"/>
      </w:tblGrid>
      <w:tr w:rsidR="00C32CEA" w:rsidRPr="00587EB9" w:rsidTr="0061388E">
        <w:trPr>
          <w:cantSplit/>
          <w:tblHeader/>
        </w:trPr>
        <w:tc>
          <w:tcPr>
            <w:tcW w:w="1028"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EC580B">
            <w:pPr>
              <w:pStyle w:val="Quote"/>
              <w:widowControl w:val="0"/>
              <w:rPr>
                <w:sz w:val="22"/>
              </w:rPr>
            </w:pPr>
            <w:r w:rsidRPr="00587EB9">
              <w:rPr>
                <w:sz w:val="22"/>
              </w:rPr>
              <w:t>Strategies</w:t>
            </w:r>
          </w:p>
        </w:tc>
        <w:tc>
          <w:tcPr>
            <w:tcW w:w="1495"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EC580B">
            <w:pPr>
              <w:pStyle w:val="Quote"/>
              <w:widowControl w:val="0"/>
              <w:rPr>
                <w:sz w:val="22"/>
              </w:rPr>
            </w:pPr>
            <w:r>
              <w:rPr>
                <w:sz w:val="22"/>
              </w:rPr>
              <w:t>Actions</w:t>
            </w:r>
          </w:p>
        </w:tc>
        <w:tc>
          <w:tcPr>
            <w:tcW w:w="327"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EC580B">
            <w:pPr>
              <w:pStyle w:val="Quote"/>
              <w:widowControl w:val="0"/>
              <w:rPr>
                <w:sz w:val="22"/>
              </w:rPr>
            </w:pPr>
            <w:r>
              <w:rPr>
                <w:sz w:val="22"/>
              </w:rPr>
              <w:t>Who</w:t>
            </w:r>
          </w:p>
        </w:tc>
        <w:tc>
          <w:tcPr>
            <w:tcW w:w="1402"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EC580B">
            <w:pPr>
              <w:pStyle w:val="Quote"/>
              <w:widowControl w:val="0"/>
              <w:rPr>
                <w:sz w:val="22"/>
              </w:rPr>
            </w:pPr>
            <w:r>
              <w:rPr>
                <w:sz w:val="22"/>
              </w:rPr>
              <w:t>KPI</w:t>
            </w:r>
          </w:p>
        </w:tc>
        <w:tc>
          <w:tcPr>
            <w:tcW w:w="327"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61388E">
            <w:pPr>
              <w:pStyle w:val="Quote"/>
              <w:widowControl w:val="0"/>
              <w:jc w:val="center"/>
              <w:rPr>
                <w:sz w:val="22"/>
              </w:rPr>
            </w:pPr>
            <w:r w:rsidRPr="00587EB9">
              <w:rPr>
                <w:sz w:val="22"/>
              </w:rPr>
              <w:t>Reporting To</w:t>
            </w:r>
          </w:p>
        </w:tc>
        <w:tc>
          <w:tcPr>
            <w:tcW w:w="421"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61388E">
            <w:pPr>
              <w:pStyle w:val="Quote"/>
              <w:widowControl w:val="0"/>
              <w:jc w:val="center"/>
              <w:rPr>
                <w:sz w:val="22"/>
              </w:rPr>
            </w:pPr>
            <w:r w:rsidRPr="00587EB9">
              <w:rPr>
                <w:sz w:val="22"/>
              </w:rPr>
              <w:t>Reporting Date</w:t>
            </w:r>
          </w:p>
        </w:tc>
      </w:tr>
      <w:tr w:rsidR="00C32CEA" w:rsidRPr="00745167" w:rsidTr="0061388E">
        <w:trPr>
          <w:cantSplit/>
        </w:trPr>
        <w:tc>
          <w:tcPr>
            <w:tcW w:w="1028"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sidRPr="00DB6EF9">
              <w:rPr>
                <w:rFonts w:asciiTheme="minorHAnsi" w:hAnsiTheme="minorHAnsi"/>
                <w:sz w:val="20"/>
              </w:rPr>
              <w:t>Educate members through the identification and promotion of best practice in resource efficiency</w:t>
            </w:r>
          </w:p>
        </w:tc>
        <w:tc>
          <w:tcPr>
            <w:tcW w:w="1495" w:type="pct"/>
            <w:tcBorders>
              <w:top w:val="single" w:sz="4" w:space="0" w:color="7030A0"/>
              <w:left w:val="single" w:sz="4" w:space="0" w:color="7030A0"/>
              <w:bottom w:val="single" w:sz="4" w:space="0" w:color="7030A0"/>
              <w:right w:val="single" w:sz="4" w:space="0" w:color="7030A0"/>
            </w:tcBorders>
          </w:tcPr>
          <w:p w:rsidR="00C32CEA" w:rsidRDefault="00C32CEA" w:rsidP="00EC580B">
            <w:pPr>
              <w:pStyle w:val="ListParagraph"/>
              <w:widowControl w:val="0"/>
              <w:numPr>
                <w:ilvl w:val="0"/>
                <w:numId w:val="58"/>
              </w:numPr>
              <w:spacing w:before="0" w:after="0"/>
              <w:rPr>
                <w:sz w:val="20"/>
              </w:rPr>
            </w:pPr>
            <w:r w:rsidRPr="00316E32">
              <w:rPr>
                <w:sz w:val="20"/>
              </w:rPr>
              <w:t xml:space="preserve">Provide best practice information on resource efficiency through seminars and other extension mechanisms </w:t>
            </w:r>
          </w:p>
          <w:p w:rsidR="00C32CEA" w:rsidRDefault="00C32CEA" w:rsidP="00EC580B">
            <w:pPr>
              <w:pStyle w:val="ListParagraph"/>
              <w:numPr>
                <w:ilvl w:val="0"/>
                <w:numId w:val="58"/>
              </w:numPr>
              <w:spacing w:before="0" w:after="0"/>
            </w:pPr>
            <w:r w:rsidRPr="0014156E">
              <w:rPr>
                <w:iCs/>
                <w:sz w:val="20"/>
              </w:rPr>
              <w:t xml:space="preserve">Prepare, publish and update ‘Leading Environmental Practice’ </w:t>
            </w:r>
            <w:r>
              <w:rPr>
                <w:iCs/>
                <w:sz w:val="20"/>
              </w:rPr>
              <w:t>p</w:t>
            </w:r>
            <w:r w:rsidRPr="0014156E">
              <w:rPr>
                <w:iCs/>
                <w:sz w:val="20"/>
              </w:rPr>
              <w:t xml:space="preserve">apers </w:t>
            </w:r>
            <w:r>
              <w:rPr>
                <w:iCs/>
                <w:sz w:val="20"/>
              </w:rPr>
              <w:t xml:space="preserve">(LEP) </w:t>
            </w:r>
            <w:r w:rsidRPr="0014156E">
              <w:rPr>
                <w:iCs/>
                <w:sz w:val="20"/>
              </w:rPr>
              <w:t xml:space="preserve">on </w:t>
            </w:r>
            <w:r>
              <w:rPr>
                <w:iCs/>
                <w:sz w:val="20"/>
              </w:rPr>
              <w:t>relevant</w:t>
            </w:r>
            <w:r w:rsidRPr="0014156E">
              <w:rPr>
                <w:iCs/>
                <w:sz w:val="20"/>
              </w:rPr>
              <w:t xml:space="preserve"> topics:</w:t>
            </w:r>
          </w:p>
          <w:p w:rsidR="00C32CEA" w:rsidRDefault="00C32CEA" w:rsidP="00EC580B">
            <w:pPr>
              <w:pStyle w:val="ListParagraph"/>
              <w:numPr>
                <w:ilvl w:val="1"/>
                <w:numId w:val="58"/>
              </w:numPr>
              <w:spacing w:before="0" w:after="0"/>
            </w:pPr>
            <w:r>
              <w:rPr>
                <w:iCs/>
                <w:sz w:val="20"/>
              </w:rPr>
              <w:t>Resource efficiency</w:t>
            </w:r>
          </w:p>
          <w:p w:rsidR="00C32CEA" w:rsidRDefault="00C32CEA" w:rsidP="00EC580B">
            <w:pPr>
              <w:pStyle w:val="ListParagraph"/>
              <w:numPr>
                <w:ilvl w:val="1"/>
                <w:numId w:val="58"/>
              </w:numPr>
              <w:spacing w:before="0" w:after="0"/>
            </w:pPr>
            <w:r>
              <w:rPr>
                <w:iCs/>
                <w:sz w:val="20"/>
              </w:rPr>
              <w:t>Emissions reduction</w:t>
            </w:r>
          </w:p>
          <w:p w:rsidR="00C32CEA" w:rsidRPr="00CF6EB1" w:rsidRDefault="00C32CEA" w:rsidP="00EC580B">
            <w:pPr>
              <w:pStyle w:val="ListParagraph"/>
              <w:numPr>
                <w:ilvl w:val="1"/>
                <w:numId w:val="58"/>
              </w:numPr>
              <w:spacing w:before="0" w:after="0"/>
            </w:pPr>
            <w:r>
              <w:rPr>
                <w:iCs/>
                <w:sz w:val="20"/>
              </w:rPr>
              <w:t>Carbon accounting and pricing</w:t>
            </w:r>
          </w:p>
          <w:p w:rsidR="00C32CEA" w:rsidRPr="00316E32" w:rsidRDefault="00C32CEA" w:rsidP="00EC580B">
            <w:pPr>
              <w:pStyle w:val="ListParagraph"/>
              <w:numPr>
                <w:ilvl w:val="1"/>
                <w:numId w:val="58"/>
              </w:numPr>
              <w:spacing w:before="0" w:after="0"/>
            </w:pPr>
            <w:r>
              <w:rPr>
                <w:iCs/>
                <w:sz w:val="20"/>
              </w:rPr>
              <w:t>Energy Markets</w:t>
            </w:r>
          </w:p>
        </w:tc>
        <w:tc>
          <w:tcPr>
            <w:tcW w:w="327" w:type="pct"/>
            <w:tcBorders>
              <w:top w:val="single" w:sz="4" w:space="0" w:color="7030A0"/>
              <w:left w:val="single" w:sz="4" w:space="0" w:color="7030A0"/>
              <w:bottom w:val="single" w:sz="4" w:space="0" w:color="7030A0"/>
              <w:right w:val="single" w:sz="4" w:space="0" w:color="7030A0"/>
            </w:tcBorders>
          </w:tcPr>
          <w:p w:rsidR="00C32CEA" w:rsidRPr="00DB6EF9" w:rsidRDefault="00C32CEA" w:rsidP="0061388E">
            <w:pPr>
              <w:widowControl w:val="0"/>
              <w:spacing w:before="0" w:after="0"/>
              <w:jc w:val="center"/>
              <w:rPr>
                <w:rFonts w:asciiTheme="minorHAnsi" w:hAnsiTheme="minorHAnsi"/>
                <w:sz w:val="20"/>
              </w:rPr>
            </w:pPr>
            <w:r>
              <w:rPr>
                <w:rFonts w:asciiTheme="minorHAnsi" w:hAnsiTheme="minorHAnsi"/>
                <w:sz w:val="20"/>
              </w:rPr>
              <w:t>SAWIA</w:t>
            </w:r>
            <w:r w:rsidR="00E82271">
              <w:rPr>
                <w:rFonts w:asciiTheme="minorHAnsi" w:hAnsiTheme="minorHAnsi"/>
                <w:sz w:val="20"/>
              </w:rPr>
              <w:t>/WGCSA</w:t>
            </w:r>
          </w:p>
        </w:tc>
        <w:tc>
          <w:tcPr>
            <w:tcW w:w="1402" w:type="pct"/>
            <w:tcBorders>
              <w:top w:val="single" w:sz="4" w:space="0" w:color="7030A0"/>
              <w:left w:val="single" w:sz="4" w:space="0" w:color="7030A0"/>
              <w:bottom w:val="single" w:sz="4" w:space="0" w:color="7030A0"/>
              <w:right w:val="single" w:sz="4" w:space="0" w:color="7030A0"/>
            </w:tcBorders>
          </w:tcPr>
          <w:p w:rsidR="00C32CEA" w:rsidRPr="00316E32" w:rsidRDefault="00C32CEA" w:rsidP="00EC580B">
            <w:pPr>
              <w:pStyle w:val="ListParagraph"/>
              <w:widowControl w:val="0"/>
              <w:numPr>
                <w:ilvl w:val="0"/>
                <w:numId w:val="61"/>
              </w:numPr>
              <w:spacing w:before="0" w:after="0"/>
              <w:rPr>
                <w:sz w:val="20"/>
              </w:rPr>
            </w:pPr>
            <w:r w:rsidRPr="00316E32">
              <w:rPr>
                <w:sz w:val="20"/>
              </w:rPr>
              <w:t>Present</w:t>
            </w:r>
            <w:r>
              <w:rPr>
                <w:sz w:val="20"/>
              </w:rPr>
              <w:t xml:space="preserve"> relevant</w:t>
            </w:r>
            <w:r w:rsidRPr="00316E32">
              <w:rPr>
                <w:sz w:val="20"/>
              </w:rPr>
              <w:t xml:space="preserve"> information in at least one event per year (e.g. Summit, AWIEC, subject seminar)</w:t>
            </w:r>
          </w:p>
          <w:p w:rsidR="00C32CEA" w:rsidRPr="00316E32" w:rsidRDefault="00C32CEA" w:rsidP="00EC580B">
            <w:pPr>
              <w:pStyle w:val="ListParagraph"/>
              <w:widowControl w:val="0"/>
              <w:numPr>
                <w:ilvl w:val="0"/>
                <w:numId w:val="61"/>
              </w:numPr>
              <w:spacing w:before="0" w:after="0"/>
              <w:rPr>
                <w:sz w:val="20"/>
              </w:rPr>
            </w:pPr>
            <w:r w:rsidRPr="00C6616D">
              <w:rPr>
                <w:sz w:val="20"/>
              </w:rPr>
              <w:t>At least 1</w:t>
            </w:r>
            <w:r>
              <w:rPr>
                <w:sz w:val="20"/>
              </w:rPr>
              <w:t xml:space="preserve"> LEP</w:t>
            </w:r>
            <w:r w:rsidRPr="00C6616D">
              <w:rPr>
                <w:sz w:val="20"/>
              </w:rPr>
              <w:t xml:space="preserve"> per year </w:t>
            </w:r>
            <w:r>
              <w:rPr>
                <w:sz w:val="20"/>
              </w:rPr>
              <w:t>created/reviewed/updated and p</w:t>
            </w:r>
            <w:r w:rsidRPr="00C6616D">
              <w:rPr>
                <w:sz w:val="20"/>
              </w:rPr>
              <w:t>osted to website</w:t>
            </w:r>
          </w:p>
        </w:tc>
        <w:tc>
          <w:tcPr>
            <w:tcW w:w="327" w:type="pct"/>
            <w:tcBorders>
              <w:top w:val="single" w:sz="4" w:space="0" w:color="7030A0"/>
              <w:left w:val="single" w:sz="4" w:space="0" w:color="7030A0"/>
              <w:bottom w:val="single" w:sz="4" w:space="0" w:color="7030A0"/>
              <w:right w:val="single" w:sz="4" w:space="0" w:color="7030A0"/>
            </w:tcBorders>
          </w:tcPr>
          <w:p w:rsidR="00C32CEA" w:rsidRDefault="00C32CEA" w:rsidP="0061388E">
            <w:pPr>
              <w:widowControl w:val="0"/>
              <w:spacing w:before="0" w:after="0"/>
              <w:jc w:val="center"/>
              <w:rPr>
                <w:rFonts w:asciiTheme="minorHAnsi" w:hAnsiTheme="minorHAnsi"/>
                <w:sz w:val="20"/>
              </w:rPr>
            </w:pPr>
            <w:r>
              <w:rPr>
                <w:rFonts w:asciiTheme="minorHAnsi" w:hAnsiTheme="minorHAnsi"/>
                <w:sz w:val="20"/>
              </w:rPr>
              <w:t>SAWIA &amp; WGCSA Boards</w:t>
            </w:r>
          </w:p>
          <w:p w:rsidR="00C32CEA" w:rsidRDefault="00C32CEA" w:rsidP="0061388E">
            <w:pPr>
              <w:widowControl w:val="0"/>
              <w:spacing w:before="0" w:after="0"/>
              <w:jc w:val="center"/>
              <w:rPr>
                <w:rFonts w:asciiTheme="minorHAnsi" w:hAnsiTheme="minorHAnsi"/>
                <w:sz w:val="20"/>
              </w:rPr>
            </w:pPr>
          </w:p>
          <w:p w:rsidR="00C32CEA" w:rsidRPr="00DB6EF9" w:rsidRDefault="00C32CEA" w:rsidP="0061388E">
            <w:pPr>
              <w:widowControl w:val="0"/>
              <w:spacing w:before="0" w:after="0"/>
              <w:jc w:val="center"/>
              <w:rPr>
                <w:rFonts w:asciiTheme="minorHAnsi" w:hAnsiTheme="minorHAnsi"/>
                <w:sz w:val="20"/>
              </w:rPr>
            </w:pPr>
            <w:r>
              <w:rPr>
                <w:rFonts w:asciiTheme="minorHAnsi" w:hAnsiTheme="minorHAnsi"/>
                <w:sz w:val="20"/>
              </w:rPr>
              <w:t>SAWIA</w:t>
            </w:r>
          </w:p>
        </w:tc>
        <w:tc>
          <w:tcPr>
            <w:tcW w:w="421"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By July each year</w:t>
            </w:r>
          </w:p>
        </w:tc>
      </w:tr>
      <w:tr w:rsidR="00C32CEA" w:rsidRPr="00745167" w:rsidTr="0061388E">
        <w:trPr>
          <w:cantSplit/>
        </w:trPr>
        <w:tc>
          <w:tcPr>
            <w:tcW w:w="1028"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A</w:t>
            </w:r>
            <w:r w:rsidRPr="00DB6EF9">
              <w:rPr>
                <w:rFonts w:asciiTheme="minorHAnsi" w:hAnsiTheme="minorHAnsi"/>
                <w:sz w:val="20"/>
              </w:rPr>
              <w:t>ssist industry to access funding for resource efficiency improvements</w:t>
            </w:r>
          </w:p>
          <w:p w:rsidR="00C32CEA" w:rsidRPr="00DB6EF9" w:rsidRDefault="00C32CEA" w:rsidP="00EC580B">
            <w:pPr>
              <w:widowControl w:val="0"/>
              <w:spacing w:before="0" w:after="0"/>
              <w:rPr>
                <w:rFonts w:asciiTheme="minorHAnsi" w:hAnsiTheme="minorHAnsi"/>
                <w:sz w:val="20"/>
              </w:rPr>
            </w:pPr>
          </w:p>
        </w:tc>
        <w:tc>
          <w:tcPr>
            <w:tcW w:w="1495" w:type="pct"/>
            <w:tcBorders>
              <w:top w:val="single" w:sz="4" w:space="0" w:color="7030A0"/>
              <w:left w:val="single" w:sz="4" w:space="0" w:color="7030A0"/>
              <w:bottom w:val="single" w:sz="4" w:space="0" w:color="7030A0"/>
              <w:right w:val="single" w:sz="4" w:space="0" w:color="7030A0"/>
            </w:tcBorders>
          </w:tcPr>
          <w:p w:rsidR="00C32CEA" w:rsidRPr="00316E32" w:rsidRDefault="00C32CEA" w:rsidP="00EC580B">
            <w:pPr>
              <w:pStyle w:val="ListParagraph"/>
              <w:widowControl w:val="0"/>
              <w:numPr>
                <w:ilvl w:val="0"/>
                <w:numId w:val="59"/>
              </w:numPr>
              <w:spacing w:before="0" w:after="0"/>
              <w:rPr>
                <w:sz w:val="20"/>
              </w:rPr>
            </w:pPr>
            <w:r w:rsidRPr="00316E32">
              <w:rPr>
                <w:sz w:val="20"/>
              </w:rPr>
              <w:t xml:space="preserve">Engage and collaborate with </w:t>
            </w:r>
            <w:r>
              <w:rPr>
                <w:sz w:val="20"/>
              </w:rPr>
              <w:t xml:space="preserve">Federal &amp; </w:t>
            </w:r>
            <w:r w:rsidRPr="00316E32">
              <w:rPr>
                <w:sz w:val="20"/>
              </w:rPr>
              <w:t xml:space="preserve">State Government departments that provide funding opportunities for resource efficiency (e.g. </w:t>
            </w:r>
            <w:r>
              <w:rPr>
                <w:sz w:val="20"/>
              </w:rPr>
              <w:t xml:space="preserve">DEE, </w:t>
            </w:r>
            <w:r w:rsidRPr="00316E32">
              <w:rPr>
                <w:sz w:val="20"/>
              </w:rPr>
              <w:t>GISA, EPA, DSD, DEWNR)</w:t>
            </w:r>
          </w:p>
        </w:tc>
        <w:tc>
          <w:tcPr>
            <w:tcW w:w="327" w:type="pct"/>
            <w:tcBorders>
              <w:top w:val="single" w:sz="4" w:space="0" w:color="7030A0"/>
              <w:left w:val="single" w:sz="4" w:space="0" w:color="7030A0"/>
              <w:bottom w:val="single" w:sz="4" w:space="0" w:color="7030A0"/>
              <w:right w:val="single" w:sz="4" w:space="0" w:color="7030A0"/>
            </w:tcBorders>
          </w:tcPr>
          <w:p w:rsidR="00C32CEA" w:rsidRPr="00DB6EF9" w:rsidRDefault="00C32CEA" w:rsidP="0061388E">
            <w:pPr>
              <w:widowControl w:val="0"/>
              <w:spacing w:before="0" w:after="0"/>
              <w:jc w:val="center"/>
              <w:rPr>
                <w:rFonts w:asciiTheme="minorHAnsi" w:hAnsiTheme="minorHAnsi"/>
                <w:sz w:val="20"/>
              </w:rPr>
            </w:pPr>
            <w:r>
              <w:rPr>
                <w:rFonts w:asciiTheme="minorHAnsi" w:hAnsiTheme="minorHAnsi"/>
                <w:sz w:val="20"/>
              </w:rPr>
              <w:t>SAWIA</w:t>
            </w:r>
          </w:p>
        </w:tc>
        <w:tc>
          <w:tcPr>
            <w:tcW w:w="1402" w:type="pct"/>
            <w:tcBorders>
              <w:top w:val="single" w:sz="4" w:space="0" w:color="7030A0"/>
              <w:left w:val="single" w:sz="4" w:space="0" w:color="7030A0"/>
              <w:bottom w:val="single" w:sz="4" w:space="0" w:color="7030A0"/>
              <w:right w:val="single" w:sz="4" w:space="0" w:color="7030A0"/>
            </w:tcBorders>
          </w:tcPr>
          <w:p w:rsidR="00C32CEA" w:rsidRPr="00316E32" w:rsidRDefault="00C32CEA" w:rsidP="00EC580B">
            <w:pPr>
              <w:pStyle w:val="ListParagraph"/>
              <w:widowControl w:val="0"/>
              <w:numPr>
                <w:ilvl w:val="0"/>
                <w:numId w:val="62"/>
              </w:numPr>
              <w:spacing w:before="0" w:after="0"/>
              <w:rPr>
                <w:sz w:val="20"/>
              </w:rPr>
            </w:pPr>
            <w:r w:rsidRPr="00316E32">
              <w:rPr>
                <w:sz w:val="20"/>
              </w:rPr>
              <w:t>At least 1 program that provides funding (directly or via SAWIA-WGCSA) operating at any time</w:t>
            </w:r>
          </w:p>
        </w:tc>
        <w:tc>
          <w:tcPr>
            <w:tcW w:w="327" w:type="pct"/>
            <w:tcBorders>
              <w:top w:val="single" w:sz="4" w:space="0" w:color="7030A0"/>
              <w:left w:val="single" w:sz="4" w:space="0" w:color="7030A0"/>
              <w:bottom w:val="single" w:sz="4" w:space="0" w:color="7030A0"/>
              <w:right w:val="single" w:sz="4" w:space="0" w:color="7030A0"/>
            </w:tcBorders>
          </w:tcPr>
          <w:p w:rsidR="00C32CEA" w:rsidRPr="00DB6EF9" w:rsidRDefault="00C32CEA" w:rsidP="0061388E">
            <w:pPr>
              <w:widowControl w:val="0"/>
              <w:spacing w:before="0" w:after="0"/>
              <w:jc w:val="center"/>
              <w:rPr>
                <w:rFonts w:asciiTheme="minorHAnsi" w:hAnsiTheme="minorHAnsi"/>
                <w:sz w:val="20"/>
              </w:rPr>
            </w:pPr>
            <w:r>
              <w:rPr>
                <w:rFonts w:asciiTheme="minorHAnsi" w:hAnsiTheme="minorHAnsi"/>
                <w:sz w:val="20"/>
              </w:rPr>
              <w:t>SAWIA-EnvC</w:t>
            </w:r>
          </w:p>
        </w:tc>
        <w:tc>
          <w:tcPr>
            <w:tcW w:w="421"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By July each year</w:t>
            </w:r>
          </w:p>
        </w:tc>
      </w:tr>
      <w:tr w:rsidR="00C32CEA" w:rsidRPr="00745167" w:rsidTr="0061388E">
        <w:trPr>
          <w:cantSplit/>
        </w:trPr>
        <w:tc>
          <w:tcPr>
            <w:tcW w:w="1028"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Assist industry</w:t>
            </w:r>
            <w:r w:rsidRPr="00DB6EF9">
              <w:rPr>
                <w:rFonts w:asciiTheme="minorHAnsi" w:hAnsiTheme="minorHAnsi"/>
                <w:sz w:val="20"/>
              </w:rPr>
              <w:t xml:space="preserve"> </w:t>
            </w:r>
            <w:r>
              <w:rPr>
                <w:rFonts w:asciiTheme="minorHAnsi" w:hAnsiTheme="minorHAnsi"/>
                <w:sz w:val="20"/>
              </w:rPr>
              <w:t>on</w:t>
            </w:r>
            <w:r w:rsidRPr="00DB6EF9">
              <w:rPr>
                <w:rFonts w:asciiTheme="minorHAnsi" w:hAnsiTheme="minorHAnsi"/>
                <w:sz w:val="20"/>
              </w:rPr>
              <w:t xml:space="preserve"> </w:t>
            </w:r>
            <w:r>
              <w:rPr>
                <w:rFonts w:asciiTheme="minorHAnsi" w:hAnsiTheme="minorHAnsi"/>
                <w:sz w:val="20"/>
              </w:rPr>
              <w:t xml:space="preserve">implementing </w:t>
            </w:r>
            <w:r w:rsidRPr="00DB6EF9">
              <w:rPr>
                <w:rFonts w:asciiTheme="minorHAnsi" w:hAnsiTheme="minorHAnsi"/>
                <w:sz w:val="20"/>
              </w:rPr>
              <w:t xml:space="preserve">strategies for minimising costs </w:t>
            </w:r>
          </w:p>
          <w:p w:rsidR="00C32CEA" w:rsidRPr="00DB6EF9" w:rsidRDefault="00C32CEA" w:rsidP="00EC580B">
            <w:pPr>
              <w:widowControl w:val="0"/>
              <w:spacing w:before="0" w:after="0"/>
              <w:rPr>
                <w:rFonts w:asciiTheme="minorHAnsi" w:hAnsiTheme="minorHAnsi"/>
                <w:sz w:val="20"/>
              </w:rPr>
            </w:pPr>
          </w:p>
        </w:tc>
        <w:tc>
          <w:tcPr>
            <w:tcW w:w="1495" w:type="pct"/>
            <w:tcBorders>
              <w:top w:val="single" w:sz="4" w:space="0" w:color="7030A0"/>
              <w:left w:val="single" w:sz="4" w:space="0" w:color="7030A0"/>
              <w:bottom w:val="single" w:sz="4" w:space="0" w:color="7030A0"/>
              <w:right w:val="single" w:sz="4" w:space="0" w:color="7030A0"/>
            </w:tcBorders>
          </w:tcPr>
          <w:p w:rsidR="00C32CEA" w:rsidRDefault="00C32CEA" w:rsidP="00EC580B">
            <w:pPr>
              <w:pStyle w:val="ListParagraph"/>
              <w:widowControl w:val="0"/>
              <w:numPr>
                <w:ilvl w:val="0"/>
                <w:numId w:val="60"/>
              </w:numPr>
              <w:spacing w:before="0" w:after="0"/>
              <w:rPr>
                <w:sz w:val="20"/>
              </w:rPr>
            </w:pPr>
            <w:r w:rsidRPr="00316E32">
              <w:rPr>
                <w:sz w:val="20"/>
              </w:rPr>
              <w:t xml:space="preserve">Provide information and services to assist in understanding utility bills </w:t>
            </w:r>
          </w:p>
          <w:p w:rsidR="00C32CEA" w:rsidRPr="00316E32" w:rsidRDefault="00C32CEA" w:rsidP="00EC580B">
            <w:pPr>
              <w:pStyle w:val="ListParagraph"/>
              <w:widowControl w:val="0"/>
              <w:numPr>
                <w:ilvl w:val="0"/>
                <w:numId w:val="60"/>
              </w:numPr>
              <w:spacing w:before="0" w:after="0"/>
              <w:rPr>
                <w:sz w:val="20"/>
              </w:rPr>
            </w:pPr>
            <w:r>
              <w:rPr>
                <w:sz w:val="20"/>
              </w:rPr>
              <w:t>Establish partnerships with commercial suppliers and consultants to provide member benefits and enable improved utility usage efficiency</w:t>
            </w:r>
          </w:p>
        </w:tc>
        <w:tc>
          <w:tcPr>
            <w:tcW w:w="327" w:type="pct"/>
            <w:tcBorders>
              <w:top w:val="single" w:sz="4" w:space="0" w:color="7030A0"/>
              <w:left w:val="single" w:sz="4" w:space="0" w:color="7030A0"/>
              <w:bottom w:val="single" w:sz="4" w:space="0" w:color="7030A0"/>
              <w:right w:val="single" w:sz="4" w:space="0" w:color="7030A0"/>
            </w:tcBorders>
          </w:tcPr>
          <w:p w:rsidR="00C32CEA" w:rsidRPr="00DB6EF9" w:rsidRDefault="00C32CEA" w:rsidP="0061388E">
            <w:pPr>
              <w:widowControl w:val="0"/>
              <w:spacing w:before="0" w:after="0"/>
              <w:jc w:val="center"/>
              <w:rPr>
                <w:rFonts w:asciiTheme="minorHAnsi" w:hAnsiTheme="minorHAnsi"/>
                <w:sz w:val="20"/>
              </w:rPr>
            </w:pPr>
            <w:r>
              <w:rPr>
                <w:rFonts w:asciiTheme="minorHAnsi" w:hAnsiTheme="minorHAnsi"/>
                <w:sz w:val="20"/>
              </w:rPr>
              <w:t>SAWIA</w:t>
            </w:r>
            <w:r w:rsidR="00E82271">
              <w:rPr>
                <w:rFonts w:asciiTheme="minorHAnsi" w:hAnsiTheme="minorHAnsi"/>
                <w:sz w:val="20"/>
              </w:rPr>
              <w:t>/WGCSA</w:t>
            </w:r>
          </w:p>
        </w:tc>
        <w:tc>
          <w:tcPr>
            <w:tcW w:w="1402" w:type="pct"/>
            <w:tcBorders>
              <w:top w:val="single" w:sz="4" w:space="0" w:color="7030A0"/>
              <w:left w:val="single" w:sz="4" w:space="0" w:color="7030A0"/>
              <w:bottom w:val="single" w:sz="4" w:space="0" w:color="7030A0"/>
              <w:right w:val="single" w:sz="4" w:space="0" w:color="7030A0"/>
            </w:tcBorders>
          </w:tcPr>
          <w:p w:rsidR="00C32CEA" w:rsidRDefault="00C32CEA" w:rsidP="00EC580B">
            <w:pPr>
              <w:pStyle w:val="ListParagraph"/>
              <w:widowControl w:val="0"/>
              <w:numPr>
                <w:ilvl w:val="0"/>
                <w:numId w:val="63"/>
              </w:numPr>
              <w:spacing w:before="0" w:after="0"/>
              <w:rPr>
                <w:sz w:val="20"/>
              </w:rPr>
            </w:pPr>
            <w:r w:rsidRPr="00316E32">
              <w:rPr>
                <w:sz w:val="20"/>
              </w:rPr>
              <w:t xml:space="preserve">Publish and promote relevant LEP papers </w:t>
            </w:r>
            <w:r>
              <w:rPr>
                <w:sz w:val="20"/>
              </w:rPr>
              <w:t>in at least 4 Newsletter per year</w:t>
            </w:r>
          </w:p>
          <w:p w:rsidR="00C32CEA" w:rsidRDefault="00C32CEA" w:rsidP="00EC580B">
            <w:pPr>
              <w:pStyle w:val="ListParagraph"/>
              <w:widowControl w:val="0"/>
              <w:numPr>
                <w:ilvl w:val="0"/>
                <w:numId w:val="63"/>
              </w:numPr>
              <w:spacing w:before="0" w:after="0"/>
              <w:rPr>
                <w:sz w:val="20"/>
              </w:rPr>
            </w:pPr>
            <w:r>
              <w:rPr>
                <w:sz w:val="20"/>
              </w:rPr>
              <w:t xml:space="preserve">Seek to directly assist at least 15 members/yr in understanding their electricity bills and contracts </w:t>
            </w:r>
          </w:p>
          <w:p w:rsidR="00C32CEA" w:rsidRPr="00316E32" w:rsidRDefault="00C32CEA" w:rsidP="00EC580B">
            <w:pPr>
              <w:pStyle w:val="ListParagraph"/>
              <w:widowControl w:val="0"/>
              <w:numPr>
                <w:ilvl w:val="0"/>
                <w:numId w:val="63"/>
              </w:numPr>
              <w:spacing w:before="0" w:after="0"/>
              <w:rPr>
                <w:sz w:val="20"/>
              </w:rPr>
            </w:pPr>
            <w:r>
              <w:rPr>
                <w:sz w:val="20"/>
              </w:rPr>
              <w:t>Explore potential partnerships with at least 2 suppliers per year</w:t>
            </w:r>
          </w:p>
        </w:tc>
        <w:tc>
          <w:tcPr>
            <w:tcW w:w="327" w:type="pct"/>
            <w:tcBorders>
              <w:top w:val="single" w:sz="4" w:space="0" w:color="7030A0"/>
              <w:left w:val="single" w:sz="4" w:space="0" w:color="7030A0"/>
              <w:bottom w:val="single" w:sz="4" w:space="0" w:color="7030A0"/>
              <w:right w:val="single" w:sz="4" w:space="0" w:color="7030A0"/>
            </w:tcBorders>
          </w:tcPr>
          <w:p w:rsidR="00C32CEA" w:rsidRPr="00DB6EF9" w:rsidRDefault="00C32CEA" w:rsidP="0061388E">
            <w:pPr>
              <w:widowControl w:val="0"/>
              <w:spacing w:before="0" w:after="0"/>
              <w:jc w:val="center"/>
              <w:rPr>
                <w:rFonts w:asciiTheme="minorHAnsi" w:hAnsiTheme="minorHAnsi"/>
                <w:sz w:val="20"/>
              </w:rPr>
            </w:pPr>
            <w:r>
              <w:rPr>
                <w:rFonts w:asciiTheme="minorHAnsi" w:hAnsiTheme="minorHAnsi"/>
                <w:sz w:val="20"/>
              </w:rPr>
              <w:t>SAWIA</w:t>
            </w:r>
          </w:p>
        </w:tc>
        <w:tc>
          <w:tcPr>
            <w:tcW w:w="421"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By July each year</w:t>
            </w:r>
          </w:p>
        </w:tc>
      </w:tr>
      <w:tr w:rsidR="00C32CEA" w:rsidRPr="00745167" w:rsidTr="0061388E">
        <w:trPr>
          <w:cantSplit/>
        </w:trPr>
        <w:tc>
          <w:tcPr>
            <w:tcW w:w="1028"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sidRPr="00DB6EF9">
              <w:rPr>
                <w:rFonts w:asciiTheme="minorHAnsi" w:hAnsiTheme="minorHAnsi"/>
                <w:sz w:val="20"/>
              </w:rPr>
              <w:t>Ensure resource use efficiency research and innovation is a funding priority</w:t>
            </w:r>
          </w:p>
        </w:tc>
        <w:tc>
          <w:tcPr>
            <w:tcW w:w="1495" w:type="pct"/>
            <w:tcBorders>
              <w:top w:val="single" w:sz="4" w:space="0" w:color="7030A0"/>
              <w:left w:val="single" w:sz="4" w:space="0" w:color="7030A0"/>
              <w:bottom w:val="single" w:sz="4" w:space="0" w:color="7030A0"/>
              <w:right w:val="single" w:sz="4" w:space="0" w:color="7030A0"/>
            </w:tcBorders>
          </w:tcPr>
          <w:p w:rsidR="00C32CEA" w:rsidRDefault="00C32CEA" w:rsidP="00EC580B">
            <w:pPr>
              <w:pStyle w:val="Quote"/>
              <w:widowControl w:val="0"/>
              <w:numPr>
                <w:ilvl w:val="0"/>
                <w:numId w:val="57"/>
              </w:numPr>
              <w:spacing w:before="0" w:after="0"/>
            </w:pPr>
            <w:r>
              <w:t>Engage in AGWA R&amp;D Planning process</w:t>
            </w:r>
          </w:p>
          <w:p w:rsidR="00C32CEA" w:rsidRPr="00DB6EF9" w:rsidRDefault="00C32CEA" w:rsidP="00EC580B">
            <w:pPr>
              <w:pStyle w:val="Quote"/>
              <w:widowControl w:val="0"/>
              <w:numPr>
                <w:ilvl w:val="0"/>
                <w:numId w:val="57"/>
              </w:numPr>
              <w:spacing w:before="0" w:after="0"/>
            </w:pPr>
            <w:r>
              <w:t>Prepare relevant submissions to government funding and research organisation proposals (e.g. AGWA 5-year Plans, AWRI Plans, SARDI Plans, Federal government)</w:t>
            </w:r>
          </w:p>
        </w:tc>
        <w:tc>
          <w:tcPr>
            <w:tcW w:w="327" w:type="pct"/>
            <w:tcBorders>
              <w:top w:val="single" w:sz="4" w:space="0" w:color="7030A0"/>
              <w:left w:val="single" w:sz="4" w:space="0" w:color="7030A0"/>
              <w:bottom w:val="single" w:sz="4" w:space="0" w:color="7030A0"/>
              <w:right w:val="single" w:sz="4" w:space="0" w:color="7030A0"/>
            </w:tcBorders>
          </w:tcPr>
          <w:p w:rsidR="00C32CEA" w:rsidRPr="00DB6EF9" w:rsidRDefault="00C32CEA" w:rsidP="0061388E">
            <w:pPr>
              <w:widowControl w:val="0"/>
              <w:spacing w:before="0" w:after="0"/>
              <w:jc w:val="center"/>
              <w:rPr>
                <w:rFonts w:asciiTheme="minorHAnsi" w:hAnsiTheme="minorHAnsi"/>
                <w:sz w:val="20"/>
              </w:rPr>
            </w:pPr>
            <w:r w:rsidRPr="00316E32">
              <w:rPr>
                <w:rFonts w:asciiTheme="minorHAnsi" w:hAnsiTheme="minorHAnsi"/>
                <w:sz w:val="20"/>
              </w:rPr>
              <w:t>SAWIA</w:t>
            </w:r>
          </w:p>
        </w:tc>
        <w:tc>
          <w:tcPr>
            <w:tcW w:w="1402" w:type="pct"/>
            <w:tcBorders>
              <w:top w:val="single" w:sz="4" w:space="0" w:color="7030A0"/>
              <w:left w:val="single" w:sz="4" w:space="0" w:color="7030A0"/>
              <w:bottom w:val="single" w:sz="4" w:space="0" w:color="7030A0"/>
              <w:right w:val="single" w:sz="4" w:space="0" w:color="7030A0"/>
            </w:tcBorders>
          </w:tcPr>
          <w:p w:rsidR="00C32CEA" w:rsidRPr="00316E32" w:rsidRDefault="00C32CEA" w:rsidP="00EC580B">
            <w:pPr>
              <w:pStyle w:val="ListParagraph"/>
              <w:widowControl w:val="0"/>
              <w:numPr>
                <w:ilvl w:val="0"/>
                <w:numId w:val="64"/>
              </w:numPr>
              <w:spacing w:before="0" w:after="0"/>
              <w:rPr>
                <w:sz w:val="20"/>
              </w:rPr>
            </w:pPr>
            <w:r w:rsidRPr="00316E32">
              <w:rPr>
                <w:sz w:val="20"/>
              </w:rPr>
              <w:t>Respond to at least 1 consultation paper per year or as required</w:t>
            </w:r>
          </w:p>
        </w:tc>
        <w:tc>
          <w:tcPr>
            <w:tcW w:w="327" w:type="pct"/>
            <w:tcBorders>
              <w:top w:val="single" w:sz="4" w:space="0" w:color="7030A0"/>
              <w:left w:val="single" w:sz="4" w:space="0" w:color="7030A0"/>
              <w:bottom w:val="single" w:sz="4" w:space="0" w:color="7030A0"/>
              <w:right w:val="single" w:sz="4" w:space="0" w:color="7030A0"/>
            </w:tcBorders>
          </w:tcPr>
          <w:p w:rsidR="00C32CEA" w:rsidRPr="00DB6EF9" w:rsidRDefault="00C32CEA" w:rsidP="0061388E">
            <w:pPr>
              <w:widowControl w:val="0"/>
              <w:spacing w:before="0" w:after="0"/>
              <w:jc w:val="center"/>
              <w:rPr>
                <w:rFonts w:asciiTheme="minorHAnsi" w:hAnsiTheme="minorHAnsi"/>
                <w:sz w:val="20"/>
              </w:rPr>
            </w:pPr>
            <w:r w:rsidRPr="00316E32">
              <w:rPr>
                <w:rFonts w:asciiTheme="minorHAnsi" w:hAnsiTheme="minorHAnsi"/>
                <w:sz w:val="20"/>
              </w:rPr>
              <w:t>SAWIA/WGCSA boards</w:t>
            </w:r>
          </w:p>
        </w:tc>
        <w:tc>
          <w:tcPr>
            <w:tcW w:w="421"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sidRPr="00316E32">
              <w:rPr>
                <w:rFonts w:asciiTheme="minorHAnsi" w:hAnsiTheme="minorHAnsi"/>
                <w:sz w:val="20"/>
              </w:rPr>
              <w:t>Update by July each year</w:t>
            </w:r>
          </w:p>
        </w:tc>
      </w:tr>
    </w:tbl>
    <w:p w:rsidR="00C32CEA" w:rsidRDefault="00C32CEA" w:rsidP="00C32CEA"/>
    <w:p w:rsidR="00C32CEA" w:rsidRDefault="00C32CEA" w:rsidP="00C32CEA">
      <w:r>
        <w:br w:type="page"/>
      </w:r>
    </w:p>
    <w:p w:rsidR="00C32CEA" w:rsidRPr="00316E32" w:rsidRDefault="00C32CEA" w:rsidP="00C32CEA"/>
    <w:p w:rsidR="00C32CEA" w:rsidRPr="00F5076D" w:rsidRDefault="00C32CEA" w:rsidP="00C32CEA">
      <w:pPr>
        <w:pStyle w:val="Quote"/>
        <w:widowControl w:val="0"/>
        <w:ind w:left="249"/>
        <w:rPr>
          <w:b/>
          <w:sz w:val="24"/>
          <w:szCs w:val="24"/>
        </w:rPr>
      </w:pPr>
      <w:r w:rsidRPr="00F5076D">
        <w:rPr>
          <w:b/>
          <w:sz w:val="24"/>
          <w:szCs w:val="24"/>
        </w:rPr>
        <w:t>Objective Three</w:t>
      </w:r>
      <w:r w:rsidRPr="00F5076D">
        <w:rPr>
          <w:b/>
          <w:sz w:val="24"/>
          <w:szCs w:val="24"/>
        </w:rPr>
        <w:tab/>
        <w:t>Ensure industry understands the business</w:t>
      </w:r>
      <w:r>
        <w:rPr>
          <w:b/>
          <w:sz w:val="24"/>
          <w:szCs w:val="24"/>
        </w:rPr>
        <w:t xml:space="preserve"> </w:t>
      </w:r>
      <w:r w:rsidRPr="00F5076D">
        <w:rPr>
          <w:b/>
          <w:sz w:val="24"/>
          <w:szCs w:val="24"/>
        </w:rPr>
        <w:t>impacts of utility market transformation</w:t>
      </w:r>
      <w:r w:rsidRPr="00F5076D">
        <w:rPr>
          <w:b/>
          <w:sz w:val="24"/>
          <w:szCs w:val="24"/>
        </w:rPr>
        <w:tab/>
      </w:r>
      <w:r w:rsidRPr="00F5076D">
        <w:rPr>
          <w:b/>
          <w:sz w:val="24"/>
          <w:szCs w:val="24"/>
        </w:rPr>
        <w:tab/>
      </w:r>
    </w:p>
    <w:tbl>
      <w:tblPr>
        <w:tblW w:w="5000" w:type="pct"/>
        <w:tblBorders>
          <w:top w:val="single" w:sz="4" w:space="0" w:color="BF8F00"/>
          <w:left w:val="single" w:sz="4" w:space="0" w:color="BF8F00"/>
          <w:bottom w:val="single" w:sz="4" w:space="0" w:color="BF8F00"/>
          <w:right w:val="single" w:sz="4" w:space="0" w:color="BF8F00"/>
          <w:insideH w:val="single" w:sz="4" w:space="0" w:color="BF8F00"/>
          <w:insideV w:val="single" w:sz="4" w:space="0" w:color="BF8F00"/>
        </w:tblBorders>
        <w:tblLook w:val="00A0" w:firstRow="1" w:lastRow="0" w:firstColumn="1" w:lastColumn="0" w:noHBand="0" w:noVBand="0"/>
      </w:tblPr>
      <w:tblGrid>
        <w:gridCol w:w="2750"/>
        <w:gridCol w:w="4239"/>
        <w:gridCol w:w="1464"/>
        <w:gridCol w:w="3833"/>
        <w:gridCol w:w="1097"/>
        <w:gridCol w:w="1097"/>
      </w:tblGrid>
      <w:tr w:rsidR="00C32CEA" w:rsidRPr="00587EB9" w:rsidTr="0061388E">
        <w:trPr>
          <w:cantSplit/>
          <w:tblHeader/>
        </w:trPr>
        <w:tc>
          <w:tcPr>
            <w:tcW w:w="1028"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EC580B">
            <w:pPr>
              <w:pStyle w:val="Quote"/>
              <w:widowControl w:val="0"/>
              <w:rPr>
                <w:sz w:val="22"/>
              </w:rPr>
            </w:pPr>
            <w:r w:rsidRPr="00587EB9">
              <w:rPr>
                <w:sz w:val="22"/>
              </w:rPr>
              <w:t>Strategies</w:t>
            </w:r>
          </w:p>
        </w:tc>
        <w:tc>
          <w:tcPr>
            <w:tcW w:w="1542"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EC580B">
            <w:pPr>
              <w:pStyle w:val="Quote"/>
              <w:widowControl w:val="0"/>
              <w:rPr>
                <w:sz w:val="22"/>
              </w:rPr>
            </w:pPr>
            <w:r>
              <w:rPr>
                <w:sz w:val="22"/>
              </w:rPr>
              <w:t>Actions</w:t>
            </w:r>
          </w:p>
        </w:tc>
        <w:tc>
          <w:tcPr>
            <w:tcW w:w="281"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EC580B">
            <w:pPr>
              <w:pStyle w:val="Quote"/>
              <w:widowControl w:val="0"/>
              <w:rPr>
                <w:sz w:val="22"/>
              </w:rPr>
            </w:pPr>
            <w:r>
              <w:rPr>
                <w:sz w:val="22"/>
              </w:rPr>
              <w:t>Who</w:t>
            </w:r>
          </w:p>
        </w:tc>
        <w:tc>
          <w:tcPr>
            <w:tcW w:w="1402"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EC580B">
            <w:pPr>
              <w:pStyle w:val="Quote"/>
              <w:widowControl w:val="0"/>
              <w:rPr>
                <w:sz w:val="22"/>
              </w:rPr>
            </w:pPr>
            <w:r>
              <w:rPr>
                <w:sz w:val="22"/>
              </w:rPr>
              <w:t>KPI</w:t>
            </w:r>
          </w:p>
        </w:tc>
        <w:tc>
          <w:tcPr>
            <w:tcW w:w="327"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61388E">
            <w:pPr>
              <w:pStyle w:val="Quote"/>
              <w:widowControl w:val="0"/>
              <w:jc w:val="center"/>
              <w:rPr>
                <w:sz w:val="22"/>
              </w:rPr>
            </w:pPr>
            <w:r w:rsidRPr="00587EB9">
              <w:rPr>
                <w:sz w:val="22"/>
              </w:rPr>
              <w:t>Reporting To</w:t>
            </w:r>
          </w:p>
        </w:tc>
        <w:tc>
          <w:tcPr>
            <w:tcW w:w="421" w:type="pct"/>
            <w:tcBorders>
              <w:top w:val="single" w:sz="4" w:space="0" w:color="7030A0"/>
              <w:left w:val="single" w:sz="4" w:space="0" w:color="7030A0"/>
              <w:bottom w:val="single" w:sz="4" w:space="0" w:color="7030A0"/>
              <w:right w:val="single" w:sz="4" w:space="0" w:color="7030A0"/>
            </w:tcBorders>
            <w:shd w:val="clear" w:color="auto" w:fill="E5DFEC" w:themeFill="accent4" w:themeFillTint="33"/>
          </w:tcPr>
          <w:p w:rsidR="00C32CEA" w:rsidRPr="00587EB9" w:rsidRDefault="00C32CEA" w:rsidP="0061388E">
            <w:pPr>
              <w:pStyle w:val="Quote"/>
              <w:widowControl w:val="0"/>
              <w:jc w:val="center"/>
              <w:rPr>
                <w:sz w:val="22"/>
              </w:rPr>
            </w:pPr>
            <w:r w:rsidRPr="00587EB9">
              <w:rPr>
                <w:sz w:val="22"/>
              </w:rPr>
              <w:t>Reporting Date</w:t>
            </w:r>
          </w:p>
        </w:tc>
      </w:tr>
      <w:tr w:rsidR="00C32CEA" w:rsidRPr="00745167" w:rsidTr="0061388E">
        <w:trPr>
          <w:cantSplit/>
        </w:trPr>
        <w:tc>
          <w:tcPr>
            <w:tcW w:w="1028"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Member education</w:t>
            </w:r>
            <w:r w:rsidRPr="00DB6EF9">
              <w:rPr>
                <w:rFonts w:asciiTheme="minorHAnsi" w:hAnsiTheme="minorHAnsi"/>
                <w:sz w:val="20"/>
              </w:rPr>
              <w:t xml:space="preserve"> </w:t>
            </w:r>
            <w:r>
              <w:rPr>
                <w:rFonts w:asciiTheme="minorHAnsi" w:hAnsiTheme="minorHAnsi"/>
                <w:sz w:val="20"/>
              </w:rPr>
              <w:t>about energy market transformation</w:t>
            </w:r>
          </w:p>
          <w:p w:rsidR="00C32CEA" w:rsidRPr="00DB6EF9" w:rsidRDefault="00C32CEA" w:rsidP="00EC580B">
            <w:pPr>
              <w:widowControl w:val="0"/>
              <w:spacing w:before="0" w:after="0"/>
              <w:rPr>
                <w:rFonts w:asciiTheme="minorHAnsi" w:hAnsiTheme="minorHAnsi"/>
                <w:sz w:val="20"/>
              </w:rPr>
            </w:pPr>
          </w:p>
        </w:tc>
        <w:tc>
          <w:tcPr>
            <w:tcW w:w="1542" w:type="pct"/>
            <w:tcBorders>
              <w:top w:val="single" w:sz="4" w:space="0" w:color="7030A0"/>
              <w:left w:val="single" w:sz="4" w:space="0" w:color="7030A0"/>
              <w:bottom w:val="single" w:sz="4" w:space="0" w:color="7030A0"/>
              <w:right w:val="single" w:sz="4" w:space="0" w:color="7030A0"/>
            </w:tcBorders>
          </w:tcPr>
          <w:p w:rsidR="00C32CEA" w:rsidRDefault="00C32CEA" w:rsidP="00EC580B">
            <w:pPr>
              <w:pStyle w:val="ListParagraph"/>
              <w:widowControl w:val="0"/>
              <w:numPr>
                <w:ilvl w:val="0"/>
                <w:numId w:val="65"/>
              </w:numPr>
              <w:spacing w:before="0" w:after="0"/>
              <w:rPr>
                <w:sz w:val="20"/>
              </w:rPr>
            </w:pPr>
            <w:r w:rsidRPr="007629C2">
              <w:rPr>
                <w:sz w:val="20"/>
              </w:rPr>
              <w:t xml:space="preserve">Provide </w:t>
            </w:r>
            <w:r>
              <w:rPr>
                <w:sz w:val="20"/>
              </w:rPr>
              <w:t>practical</w:t>
            </w:r>
            <w:r w:rsidRPr="007629C2">
              <w:rPr>
                <w:sz w:val="20"/>
              </w:rPr>
              <w:t xml:space="preserve"> information on </w:t>
            </w:r>
            <w:r>
              <w:rPr>
                <w:sz w:val="20"/>
              </w:rPr>
              <w:t>aspects of energy markets transformation that are relevant to the industry</w:t>
            </w:r>
          </w:p>
          <w:p w:rsidR="00C32CEA" w:rsidRDefault="00C32CEA" w:rsidP="00EC580B">
            <w:pPr>
              <w:pStyle w:val="ListParagraph"/>
              <w:numPr>
                <w:ilvl w:val="0"/>
                <w:numId w:val="65"/>
              </w:numPr>
              <w:spacing w:before="0" w:after="0"/>
            </w:pPr>
            <w:r w:rsidRPr="0014156E">
              <w:rPr>
                <w:iCs/>
                <w:sz w:val="20"/>
              </w:rPr>
              <w:t xml:space="preserve">Prepare, publish and update ‘Leading Environmental Practice’ </w:t>
            </w:r>
            <w:r>
              <w:rPr>
                <w:iCs/>
                <w:sz w:val="20"/>
              </w:rPr>
              <w:t>p</w:t>
            </w:r>
            <w:r w:rsidRPr="0014156E">
              <w:rPr>
                <w:iCs/>
                <w:sz w:val="20"/>
              </w:rPr>
              <w:t xml:space="preserve">apers </w:t>
            </w:r>
            <w:r>
              <w:rPr>
                <w:iCs/>
                <w:sz w:val="20"/>
              </w:rPr>
              <w:t xml:space="preserve">(LEP) </w:t>
            </w:r>
            <w:r w:rsidRPr="0014156E">
              <w:rPr>
                <w:iCs/>
                <w:sz w:val="20"/>
              </w:rPr>
              <w:t xml:space="preserve">on </w:t>
            </w:r>
            <w:r>
              <w:rPr>
                <w:iCs/>
                <w:sz w:val="20"/>
              </w:rPr>
              <w:t>relevant</w:t>
            </w:r>
            <w:r w:rsidRPr="0014156E">
              <w:rPr>
                <w:iCs/>
                <w:sz w:val="20"/>
              </w:rPr>
              <w:t xml:space="preserve"> topics:</w:t>
            </w:r>
          </w:p>
          <w:p w:rsidR="00C32CEA" w:rsidRPr="00316E32" w:rsidRDefault="00C32CEA" w:rsidP="00EC580B">
            <w:pPr>
              <w:pStyle w:val="ListParagraph"/>
              <w:numPr>
                <w:ilvl w:val="1"/>
                <w:numId w:val="65"/>
              </w:numPr>
              <w:spacing w:before="0" w:after="0"/>
            </w:pPr>
            <w:r>
              <w:rPr>
                <w:iCs/>
                <w:sz w:val="20"/>
              </w:rPr>
              <w:t>Energy Markets &amp; Networks</w:t>
            </w:r>
          </w:p>
          <w:p w:rsidR="00C32CEA" w:rsidRDefault="00C32CEA" w:rsidP="00EC580B">
            <w:pPr>
              <w:pStyle w:val="ListParagraph"/>
              <w:numPr>
                <w:ilvl w:val="1"/>
                <w:numId w:val="65"/>
              </w:numPr>
              <w:spacing w:before="0" w:after="0"/>
            </w:pPr>
            <w:r>
              <w:rPr>
                <w:iCs/>
                <w:sz w:val="20"/>
              </w:rPr>
              <w:t>Electricity tariffs</w:t>
            </w:r>
          </w:p>
          <w:p w:rsidR="00C32CEA" w:rsidRPr="00316E32" w:rsidRDefault="00C32CEA" w:rsidP="00EC580B">
            <w:pPr>
              <w:widowControl w:val="0"/>
              <w:spacing w:before="0" w:after="0"/>
              <w:ind w:left="360" w:hanging="360"/>
              <w:rPr>
                <w:sz w:val="20"/>
              </w:rPr>
            </w:pPr>
          </w:p>
        </w:tc>
        <w:tc>
          <w:tcPr>
            <w:tcW w:w="281" w:type="pct"/>
            <w:tcBorders>
              <w:top w:val="single" w:sz="4" w:space="0" w:color="7030A0"/>
              <w:left w:val="single" w:sz="4" w:space="0" w:color="7030A0"/>
              <w:bottom w:val="single" w:sz="4" w:space="0" w:color="7030A0"/>
              <w:right w:val="single" w:sz="4" w:space="0" w:color="7030A0"/>
            </w:tcBorders>
          </w:tcPr>
          <w:p w:rsidR="00C32CEA" w:rsidRPr="00DB6EF9" w:rsidRDefault="00C32CEA" w:rsidP="0061388E">
            <w:pPr>
              <w:widowControl w:val="0"/>
              <w:spacing w:before="0" w:after="0"/>
              <w:jc w:val="center"/>
              <w:rPr>
                <w:rFonts w:asciiTheme="minorHAnsi" w:hAnsiTheme="minorHAnsi"/>
                <w:sz w:val="20"/>
              </w:rPr>
            </w:pPr>
            <w:r>
              <w:rPr>
                <w:rFonts w:asciiTheme="minorHAnsi" w:hAnsiTheme="minorHAnsi"/>
                <w:sz w:val="20"/>
              </w:rPr>
              <w:t>SAWIA</w:t>
            </w:r>
          </w:p>
        </w:tc>
        <w:tc>
          <w:tcPr>
            <w:tcW w:w="1402" w:type="pct"/>
            <w:tcBorders>
              <w:top w:val="single" w:sz="4" w:space="0" w:color="7030A0"/>
              <w:left w:val="single" w:sz="4" w:space="0" w:color="7030A0"/>
              <w:bottom w:val="single" w:sz="4" w:space="0" w:color="7030A0"/>
              <w:right w:val="single" w:sz="4" w:space="0" w:color="7030A0"/>
            </w:tcBorders>
          </w:tcPr>
          <w:p w:rsidR="00C32CEA" w:rsidRDefault="00C32CEA" w:rsidP="00EC580B">
            <w:pPr>
              <w:pStyle w:val="ListParagraph"/>
              <w:widowControl w:val="0"/>
              <w:numPr>
                <w:ilvl w:val="0"/>
                <w:numId w:val="66"/>
              </w:numPr>
              <w:spacing w:before="0" w:after="0"/>
              <w:rPr>
                <w:sz w:val="20"/>
              </w:rPr>
            </w:pPr>
            <w:r w:rsidRPr="007629C2">
              <w:rPr>
                <w:sz w:val="20"/>
              </w:rPr>
              <w:t xml:space="preserve">Present information in at least </w:t>
            </w:r>
            <w:r>
              <w:rPr>
                <w:sz w:val="20"/>
              </w:rPr>
              <w:t>1</w:t>
            </w:r>
            <w:r w:rsidRPr="007629C2">
              <w:rPr>
                <w:sz w:val="20"/>
              </w:rPr>
              <w:t xml:space="preserve"> event per year (e.g. Summit, AWIEC, subject seminar)</w:t>
            </w:r>
          </w:p>
          <w:p w:rsidR="00C32CEA" w:rsidRPr="007629C2" w:rsidRDefault="00C32CEA" w:rsidP="00EC580B">
            <w:pPr>
              <w:pStyle w:val="ListParagraph"/>
              <w:widowControl w:val="0"/>
              <w:numPr>
                <w:ilvl w:val="0"/>
                <w:numId w:val="0"/>
              </w:numPr>
              <w:spacing w:before="0" w:after="0"/>
              <w:ind w:left="360"/>
              <w:rPr>
                <w:sz w:val="20"/>
              </w:rPr>
            </w:pPr>
          </w:p>
          <w:p w:rsidR="00C32CEA" w:rsidRPr="007629C2" w:rsidRDefault="00C32CEA" w:rsidP="00EC580B">
            <w:pPr>
              <w:pStyle w:val="ListParagraph"/>
              <w:widowControl w:val="0"/>
              <w:numPr>
                <w:ilvl w:val="0"/>
                <w:numId w:val="66"/>
              </w:numPr>
              <w:spacing w:before="0" w:after="0"/>
              <w:rPr>
                <w:sz w:val="20"/>
              </w:rPr>
            </w:pPr>
            <w:r w:rsidRPr="00C6616D">
              <w:rPr>
                <w:sz w:val="20"/>
              </w:rPr>
              <w:t>At least 1</w:t>
            </w:r>
            <w:r>
              <w:rPr>
                <w:sz w:val="20"/>
              </w:rPr>
              <w:t xml:space="preserve"> LEP</w:t>
            </w:r>
            <w:r w:rsidRPr="00C6616D">
              <w:rPr>
                <w:sz w:val="20"/>
              </w:rPr>
              <w:t xml:space="preserve"> per year </w:t>
            </w:r>
            <w:r>
              <w:rPr>
                <w:sz w:val="20"/>
              </w:rPr>
              <w:t>created/reviewed/updated and p</w:t>
            </w:r>
            <w:r w:rsidRPr="00C6616D">
              <w:rPr>
                <w:sz w:val="20"/>
              </w:rPr>
              <w:t>osted to website</w:t>
            </w:r>
          </w:p>
        </w:tc>
        <w:tc>
          <w:tcPr>
            <w:tcW w:w="327" w:type="pct"/>
            <w:tcBorders>
              <w:top w:val="single" w:sz="4" w:space="0" w:color="7030A0"/>
              <w:left w:val="single" w:sz="4" w:space="0" w:color="7030A0"/>
              <w:bottom w:val="single" w:sz="4" w:space="0" w:color="7030A0"/>
              <w:right w:val="single" w:sz="4" w:space="0" w:color="7030A0"/>
            </w:tcBorders>
          </w:tcPr>
          <w:p w:rsidR="00C32CEA" w:rsidRDefault="00C32CEA" w:rsidP="0061388E">
            <w:pPr>
              <w:widowControl w:val="0"/>
              <w:spacing w:before="0" w:after="0"/>
              <w:jc w:val="center"/>
              <w:rPr>
                <w:rFonts w:asciiTheme="minorHAnsi" w:hAnsiTheme="minorHAnsi"/>
                <w:sz w:val="20"/>
              </w:rPr>
            </w:pPr>
            <w:r>
              <w:rPr>
                <w:rFonts w:asciiTheme="minorHAnsi" w:hAnsiTheme="minorHAnsi"/>
                <w:sz w:val="20"/>
              </w:rPr>
              <w:t>SAWIA &amp; WGCSA Boards</w:t>
            </w:r>
          </w:p>
          <w:p w:rsidR="00C32CEA" w:rsidRPr="00DB6EF9" w:rsidRDefault="00C32CEA" w:rsidP="0061388E">
            <w:pPr>
              <w:widowControl w:val="0"/>
              <w:spacing w:before="0" w:after="0"/>
              <w:jc w:val="center"/>
              <w:rPr>
                <w:rFonts w:asciiTheme="minorHAnsi" w:hAnsiTheme="minorHAnsi"/>
                <w:sz w:val="20"/>
              </w:rPr>
            </w:pPr>
            <w:r>
              <w:rPr>
                <w:rFonts w:asciiTheme="minorHAnsi" w:hAnsiTheme="minorHAnsi"/>
                <w:sz w:val="20"/>
              </w:rPr>
              <w:t>SAWIA</w:t>
            </w:r>
          </w:p>
        </w:tc>
        <w:tc>
          <w:tcPr>
            <w:tcW w:w="421"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By July each year</w:t>
            </w:r>
          </w:p>
        </w:tc>
      </w:tr>
      <w:tr w:rsidR="00C32CEA" w:rsidRPr="00745167" w:rsidTr="0061388E">
        <w:trPr>
          <w:cantSplit/>
        </w:trPr>
        <w:tc>
          <w:tcPr>
            <w:tcW w:w="1028" w:type="pct"/>
            <w:tcBorders>
              <w:top w:val="single" w:sz="4" w:space="0" w:color="7030A0"/>
              <w:left w:val="single" w:sz="4" w:space="0" w:color="7030A0"/>
              <w:bottom w:val="single" w:sz="4" w:space="0" w:color="7030A0"/>
              <w:right w:val="single" w:sz="4" w:space="0" w:color="7030A0"/>
            </w:tcBorders>
          </w:tcPr>
          <w:p w:rsidR="00C32CEA" w:rsidRPr="00DB6EF9" w:rsidRDefault="00C32CEA" w:rsidP="00EC580B">
            <w:pPr>
              <w:widowControl w:val="0"/>
              <w:spacing w:before="0" w:after="0"/>
              <w:rPr>
                <w:rFonts w:asciiTheme="minorHAnsi" w:hAnsiTheme="minorHAnsi"/>
                <w:sz w:val="20"/>
              </w:rPr>
            </w:pPr>
            <w:r w:rsidRPr="00DB6EF9">
              <w:rPr>
                <w:rFonts w:asciiTheme="minorHAnsi" w:hAnsiTheme="minorHAnsi"/>
                <w:sz w:val="20"/>
              </w:rPr>
              <w:t>Monitor, interpret and report to industry, information on trends in utility markets</w:t>
            </w:r>
          </w:p>
        </w:tc>
        <w:tc>
          <w:tcPr>
            <w:tcW w:w="1542" w:type="pct"/>
            <w:tcBorders>
              <w:top w:val="single" w:sz="4" w:space="0" w:color="7030A0"/>
              <w:left w:val="single" w:sz="4" w:space="0" w:color="7030A0"/>
              <w:bottom w:val="single" w:sz="4" w:space="0" w:color="7030A0"/>
              <w:right w:val="single" w:sz="4" w:space="0" w:color="7030A0"/>
            </w:tcBorders>
          </w:tcPr>
          <w:p w:rsidR="00C32CEA" w:rsidRPr="00316E32" w:rsidRDefault="00C32CEA" w:rsidP="00EC580B">
            <w:pPr>
              <w:pStyle w:val="ListParagraph"/>
              <w:widowControl w:val="0"/>
              <w:numPr>
                <w:ilvl w:val="0"/>
                <w:numId w:val="68"/>
              </w:numPr>
              <w:spacing w:before="0" w:after="0"/>
              <w:rPr>
                <w:sz w:val="20"/>
              </w:rPr>
            </w:pPr>
            <w:r w:rsidRPr="00316E32">
              <w:rPr>
                <w:sz w:val="20"/>
              </w:rPr>
              <w:t>Subscribe to relevant information sources for current market trends (e.g. water, electricity, gas)</w:t>
            </w:r>
          </w:p>
          <w:p w:rsidR="00C32CEA" w:rsidRPr="00316E32" w:rsidRDefault="00C32CEA" w:rsidP="00EC580B">
            <w:pPr>
              <w:pStyle w:val="ListParagraph"/>
              <w:widowControl w:val="0"/>
              <w:numPr>
                <w:ilvl w:val="0"/>
                <w:numId w:val="68"/>
              </w:numPr>
              <w:spacing w:before="0" w:after="0"/>
              <w:rPr>
                <w:sz w:val="20"/>
              </w:rPr>
            </w:pPr>
            <w:r w:rsidRPr="00316E32">
              <w:rPr>
                <w:sz w:val="20"/>
              </w:rPr>
              <w:t>Provide relevant interpretative commentary to members on market trends for utilities</w:t>
            </w:r>
          </w:p>
        </w:tc>
        <w:tc>
          <w:tcPr>
            <w:tcW w:w="281" w:type="pct"/>
            <w:tcBorders>
              <w:top w:val="single" w:sz="4" w:space="0" w:color="7030A0"/>
              <w:left w:val="single" w:sz="4" w:space="0" w:color="7030A0"/>
              <w:bottom w:val="single" w:sz="4" w:space="0" w:color="7030A0"/>
              <w:right w:val="single" w:sz="4" w:space="0" w:color="7030A0"/>
            </w:tcBorders>
          </w:tcPr>
          <w:p w:rsidR="00C32CEA" w:rsidRPr="00DB6EF9" w:rsidRDefault="00C32CEA" w:rsidP="0061388E">
            <w:pPr>
              <w:widowControl w:val="0"/>
              <w:spacing w:before="0" w:after="0"/>
              <w:jc w:val="center"/>
              <w:rPr>
                <w:rFonts w:asciiTheme="minorHAnsi" w:hAnsiTheme="minorHAnsi"/>
                <w:sz w:val="20"/>
              </w:rPr>
            </w:pPr>
            <w:r>
              <w:rPr>
                <w:rFonts w:asciiTheme="minorHAnsi" w:hAnsiTheme="minorHAnsi"/>
                <w:sz w:val="20"/>
              </w:rPr>
              <w:t>SAWIA</w:t>
            </w:r>
            <w:r w:rsidR="00E82271">
              <w:rPr>
                <w:rFonts w:asciiTheme="minorHAnsi" w:hAnsiTheme="minorHAnsi"/>
                <w:sz w:val="20"/>
              </w:rPr>
              <w:t>/WGCSA</w:t>
            </w:r>
          </w:p>
        </w:tc>
        <w:tc>
          <w:tcPr>
            <w:tcW w:w="1402" w:type="pct"/>
            <w:tcBorders>
              <w:top w:val="single" w:sz="4" w:space="0" w:color="7030A0"/>
              <w:left w:val="single" w:sz="4" w:space="0" w:color="7030A0"/>
              <w:bottom w:val="single" w:sz="4" w:space="0" w:color="7030A0"/>
              <w:right w:val="single" w:sz="4" w:space="0" w:color="7030A0"/>
            </w:tcBorders>
          </w:tcPr>
          <w:p w:rsidR="00C32CEA" w:rsidRDefault="00C32CEA" w:rsidP="00EC580B">
            <w:pPr>
              <w:pStyle w:val="Quote"/>
              <w:widowControl w:val="0"/>
              <w:numPr>
                <w:ilvl w:val="0"/>
                <w:numId w:val="69"/>
              </w:numPr>
              <w:spacing w:before="0" w:after="0"/>
              <w:ind w:left="357" w:hanging="357"/>
            </w:pPr>
            <w:r>
              <w:t>At least 2 sources subscribed</w:t>
            </w:r>
          </w:p>
          <w:p w:rsidR="00C32CEA" w:rsidRPr="00DA7814" w:rsidRDefault="00C32CEA" w:rsidP="00EC580B">
            <w:pPr>
              <w:pStyle w:val="ListParagraph"/>
              <w:numPr>
                <w:ilvl w:val="0"/>
                <w:numId w:val="69"/>
              </w:numPr>
              <w:spacing w:before="0" w:after="0"/>
              <w:ind w:left="357" w:hanging="357"/>
            </w:pPr>
            <w:r w:rsidRPr="007629C2">
              <w:rPr>
                <w:sz w:val="20"/>
              </w:rPr>
              <w:t xml:space="preserve">At least </w:t>
            </w:r>
            <w:r>
              <w:rPr>
                <w:sz w:val="20"/>
              </w:rPr>
              <w:t>2</w:t>
            </w:r>
            <w:r w:rsidRPr="007629C2">
              <w:rPr>
                <w:sz w:val="20"/>
              </w:rPr>
              <w:t xml:space="preserve"> articles per year in Newsletters or other media</w:t>
            </w:r>
          </w:p>
        </w:tc>
        <w:tc>
          <w:tcPr>
            <w:tcW w:w="327" w:type="pct"/>
            <w:tcBorders>
              <w:top w:val="single" w:sz="4" w:space="0" w:color="7030A0"/>
              <w:left w:val="single" w:sz="4" w:space="0" w:color="7030A0"/>
              <w:bottom w:val="single" w:sz="4" w:space="0" w:color="7030A0"/>
              <w:right w:val="single" w:sz="4" w:space="0" w:color="7030A0"/>
            </w:tcBorders>
          </w:tcPr>
          <w:p w:rsidR="00C32CEA" w:rsidRPr="00DB6EF9" w:rsidRDefault="00C32CEA" w:rsidP="0061388E">
            <w:pPr>
              <w:widowControl w:val="0"/>
              <w:spacing w:before="0" w:after="0"/>
              <w:jc w:val="center"/>
              <w:rPr>
                <w:rFonts w:asciiTheme="minorHAnsi" w:hAnsiTheme="minorHAnsi"/>
                <w:sz w:val="20"/>
              </w:rPr>
            </w:pPr>
            <w:r>
              <w:rPr>
                <w:rFonts w:asciiTheme="minorHAnsi" w:hAnsiTheme="minorHAnsi"/>
                <w:sz w:val="20"/>
              </w:rPr>
              <w:t>SAWIA &amp; WGCSA Boards</w:t>
            </w:r>
          </w:p>
        </w:tc>
        <w:tc>
          <w:tcPr>
            <w:tcW w:w="421" w:type="pct"/>
            <w:tcBorders>
              <w:top w:val="single" w:sz="4" w:space="0" w:color="7030A0"/>
              <w:left w:val="single" w:sz="4" w:space="0" w:color="7030A0"/>
              <w:bottom w:val="single" w:sz="4" w:space="0" w:color="7030A0"/>
              <w:right w:val="single" w:sz="4" w:space="0" w:color="7030A0"/>
            </w:tcBorders>
          </w:tcPr>
          <w:p w:rsidR="00C32CEA" w:rsidRDefault="00C32CEA" w:rsidP="00EC580B">
            <w:pPr>
              <w:widowControl w:val="0"/>
              <w:spacing w:before="0" w:after="0"/>
              <w:rPr>
                <w:rFonts w:asciiTheme="minorHAnsi" w:hAnsiTheme="minorHAnsi"/>
                <w:sz w:val="20"/>
              </w:rPr>
            </w:pPr>
            <w:r>
              <w:rPr>
                <w:rFonts w:asciiTheme="minorHAnsi" w:hAnsiTheme="minorHAnsi"/>
                <w:sz w:val="20"/>
              </w:rPr>
              <w:t>July 2017</w:t>
            </w:r>
          </w:p>
          <w:p w:rsidR="00C32CEA" w:rsidRPr="00DB6EF9" w:rsidRDefault="00C32CEA" w:rsidP="00EC580B">
            <w:pPr>
              <w:widowControl w:val="0"/>
              <w:spacing w:before="0" w:after="0"/>
              <w:rPr>
                <w:rFonts w:asciiTheme="minorHAnsi" w:hAnsiTheme="minorHAnsi"/>
                <w:sz w:val="20"/>
              </w:rPr>
            </w:pPr>
            <w:r>
              <w:rPr>
                <w:rFonts w:asciiTheme="minorHAnsi" w:hAnsiTheme="minorHAnsi"/>
                <w:sz w:val="20"/>
              </w:rPr>
              <w:t>By July each year</w:t>
            </w:r>
          </w:p>
        </w:tc>
      </w:tr>
    </w:tbl>
    <w:p w:rsidR="00BE3A78" w:rsidRDefault="00BE3A78" w:rsidP="00C32CEA"/>
    <w:p w:rsidR="00BE3A78" w:rsidRDefault="00BE3A78">
      <w:r>
        <w:br w:type="page"/>
      </w:r>
    </w:p>
    <w:p w:rsidR="00C66E2B" w:rsidRPr="007C107E" w:rsidRDefault="00C66E2B" w:rsidP="00FB228B">
      <w:pPr>
        <w:pStyle w:val="Heading1"/>
        <w:keepNext w:val="0"/>
        <w:keepLines w:val="0"/>
        <w:widowControl w:val="0"/>
        <w:rPr>
          <w:b/>
        </w:rPr>
      </w:pPr>
      <w:r w:rsidRPr="007C107E">
        <w:rPr>
          <w:b/>
        </w:rPr>
        <w:lastRenderedPageBreak/>
        <w:t>Strategic Priority Four:</w:t>
      </w:r>
      <w:r w:rsidRPr="007C107E">
        <w:rPr>
          <w:b/>
        </w:rPr>
        <w:tab/>
      </w:r>
      <w:r w:rsidR="003351CA" w:rsidRPr="007C107E">
        <w:rPr>
          <w:b/>
        </w:rPr>
        <w:t>Transport</w:t>
      </w:r>
    </w:p>
    <w:p w:rsidR="00D01C6C" w:rsidRDefault="00D01C6C" w:rsidP="00FB228B">
      <w:pPr>
        <w:pStyle w:val="Heading3"/>
        <w:keepNext w:val="0"/>
        <w:keepLines w:val="0"/>
        <w:widowControl w:val="0"/>
      </w:pPr>
      <w:r>
        <w:t xml:space="preserve">Key Issues: Regulations and their interpretation, </w:t>
      </w:r>
      <w:r w:rsidR="00B200BD">
        <w:t>transport during</w:t>
      </w:r>
      <w:r>
        <w:t xml:space="preserve"> vintage </w:t>
      </w:r>
    </w:p>
    <w:p w:rsidR="00D01C6C" w:rsidRDefault="00D01C6C" w:rsidP="00FB228B">
      <w:pPr>
        <w:widowControl w:val="0"/>
      </w:pPr>
      <w:r>
        <w:t>The wine industry is experiencing multiple challenges in terms of transport:</w:t>
      </w:r>
    </w:p>
    <w:p w:rsidR="009C42C6" w:rsidRDefault="009C42C6" w:rsidP="00EC580B">
      <w:pPr>
        <w:widowControl w:val="0"/>
        <w:numPr>
          <w:ilvl w:val="1"/>
          <w:numId w:val="6"/>
        </w:numPr>
      </w:pPr>
      <w:r>
        <w:t>Identify, prioritise and lobby for infrastructure upgrades</w:t>
      </w:r>
    </w:p>
    <w:p w:rsidR="00D01C6C" w:rsidRDefault="00D01C6C" w:rsidP="00EC580B">
      <w:pPr>
        <w:widowControl w:val="0"/>
        <w:numPr>
          <w:ilvl w:val="1"/>
          <w:numId w:val="6"/>
        </w:numPr>
      </w:pPr>
      <w:r>
        <w:t xml:space="preserve">Regulations </w:t>
      </w:r>
      <w:r w:rsidR="00E24DA6">
        <w:t>that are not business-</w:t>
      </w:r>
      <w:r w:rsidR="008F089A">
        <w:t>friendly and</w:t>
      </w:r>
      <w:r>
        <w:t xml:space="preserve"> are not keeping up with technology (e.g. machinery sizes, in-board safety systems)</w:t>
      </w:r>
    </w:p>
    <w:p w:rsidR="00DB4E99" w:rsidRPr="00DB4E99" w:rsidRDefault="00D01C6C" w:rsidP="00EC580B">
      <w:pPr>
        <w:widowControl w:val="0"/>
        <w:numPr>
          <w:ilvl w:val="1"/>
          <w:numId w:val="6"/>
        </w:numPr>
      </w:pPr>
      <w:r w:rsidRPr="00D01C6C">
        <w:t>Co</w:t>
      </w:r>
      <w:r w:rsidR="00E24DA6">
        <w:t>mpressed</w:t>
      </w:r>
      <w:r w:rsidRPr="00D01C6C">
        <w:t xml:space="preserve"> vintages and the rationalisation of processing facilities are impacting on grape delivery turn-around times and placing additional pressure on resources e.g. bins, trucks and drivers</w:t>
      </w:r>
      <w:r w:rsidR="00DB4E99" w:rsidRPr="00DB4E99">
        <w:t xml:space="preserve"> </w:t>
      </w:r>
    </w:p>
    <w:p w:rsidR="00D01C6C" w:rsidRDefault="00B200BD" w:rsidP="00EC580B">
      <w:pPr>
        <w:widowControl w:val="0"/>
        <w:numPr>
          <w:ilvl w:val="1"/>
          <w:numId w:val="6"/>
        </w:numPr>
      </w:pPr>
      <w:r>
        <w:t xml:space="preserve">Different </w:t>
      </w:r>
      <w:r w:rsidR="00DB4E99" w:rsidRPr="00DB4E99">
        <w:t xml:space="preserve"> interpretation by authorities of road transport regulations</w:t>
      </w:r>
    </w:p>
    <w:p w:rsidR="0017561F" w:rsidRPr="00DB4E99" w:rsidRDefault="0017561F" w:rsidP="00EC580B">
      <w:pPr>
        <w:widowControl w:val="0"/>
        <w:numPr>
          <w:ilvl w:val="1"/>
          <w:numId w:val="6"/>
        </w:numPr>
      </w:pPr>
      <w:r>
        <w:t xml:space="preserve">Access to </w:t>
      </w:r>
      <w:r w:rsidR="00B200BD">
        <w:t xml:space="preserve">staff with appropriate </w:t>
      </w:r>
      <w:r>
        <w:t>skill</w:t>
      </w:r>
      <w:r w:rsidR="00B200BD">
        <w:t>s and knowledge</w:t>
      </w:r>
    </w:p>
    <w:p w:rsidR="00D01C6C" w:rsidRDefault="00D01C6C" w:rsidP="00FB228B">
      <w:pPr>
        <w:pStyle w:val="Heading3"/>
        <w:keepNext w:val="0"/>
        <w:keepLines w:val="0"/>
        <w:widowControl w:val="0"/>
      </w:pPr>
      <w:r>
        <w:t>Past and Current Activities</w:t>
      </w:r>
    </w:p>
    <w:p w:rsidR="00D01C6C" w:rsidRPr="001A41E4" w:rsidRDefault="00D01C6C" w:rsidP="00FB228B">
      <w:pPr>
        <w:widowControl w:val="0"/>
      </w:pPr>
      <w:r>
        <w:t xml:space="preserve">WGCSA has been involved </w:t>
      </w:r>
      <w:r w:rsidR="00E82271">
        <w:t xml:space="preserve">with </w:t>
      </w:r>
      <w:r>
        <w:t>PPSA in the SA Government 90 Day Transport Project with a focus on last mile and B-Double access and is currently working with Transport SA to simplify the process for obtaining permits for moving over-sized machinery</w:t>
      </w:r>
    </w:p>
    <w:p w:rsidR="00D01C6C" w:rsidRPr="003538C5" w:rsidRDefault="00D01C6C" w:rsidP="00FB228B">
      <w:pPr>
        <w:pStyle w:val="Heading3"/>
        <w:keepNext w:val="0"/>
        <w:keepLines w:val="0"/>
        <w:widowControl w:val="0"/>
      </w:pPr>
      <w:r w:rsidRPr="003538C5">
        <w:t xml:space="preserve">Goal: </w:t>
      </w:r>
      <w:r>
        <w:t>Industry is able to efficiently transport grapes and wine</w:t>
      </w:r>
    </w:p>
    <w:p w:rsidR="00611A6F" w:rsidRPr="00241F53" w:rsidRDefault="00611A6F" w:rsidP="00611A6F">
      <w:pPr>
        <w:rPr>
          <w:b/>
          <w:sz w:val="24"/>
          <w:szCs w:val="24"/>
        </w:rPr>
      </w:pPr>
      <w:r w:rsidRPr="00241F53">
        <w:rPr>
          <w:b/>
          <w:sz w:val="24"/>
          <w:szCs w:val="24"/>
        </w:rPr>
        <w:t>Objective One</w:t>
      </w:r>
      <w:r>
        <w:rPr>
          <w:b/>
          <w:sz w:val="24"/>
          <w:szCs w:val="24"/>
        </w:rPr>
        <w:tab/>
        <w:t>:</w:t>
      </w:r>
      <w:r w:rsidRPr="00241F53">
        <w:rPr>
          <w:b/>
          <w:sz w:val="24"/>
          <w:szCs w:val="24"/>
        </w:rPr>
        <w:tab/>
        <w:t>Industry is effectively represented to government</w:t>
      </w:r>
    </w:p>
    <w:tbl>
      <w:tblPr>
        <w:tblStyle w:val="TableGrid"/>
        <w:tblW w:w="5000" w:type="pct"/>
        <w:tblInd w:w="0"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shd w:val="clear" w:color="auto" w:fill="E5DFEC" w:themeFill="accent4" w:themeFillTint="33"/>
        <w:tblLook w:val="04A0" w:firstRow="1" w:lastRow="0" w:firstColumn="1" w:lastColumn="0" w:noHBand="0" w:noVBand="1"/>
      </w:tblPr>
      <w:tblGrid>
        <w:gridCol w:w="2974"/>
        <w:gridCol w:w="4463"/>
        <w:gridCol w:w="944"/>
        <w:gridCol w:w="3785"/>
        <w:gridCol w:w="1097"/>
        <w:gridCol w:w="1217"/>
      </w:tblGrid>
      <w:tr w:rsidR="00611A6F" w:rsidRPr="00537503" w:rsidTr="0061388E">
        <w:tc>
          <w:tcPr>
            <w:tcW w:w="102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611A6F" w:rsidRPr="00587EB9" w:rsidRDefault="00611A6F" w:rsidP="00EC580B">
            <w:pPr>
              <w:pStyle w:val="Quote"/>
              <w:widowControl w:val="0"/>
              <w:rPr>
                <w:sz w:val="22"/>
              </w:rPr>
            </w:pPr>
            <w:r w:rsidRPr="00587EB9">
              <w:rPr>
                <w:sz w:val="22"/>
              </w:rPr>
              <w:t>Strategies</w:t>
            </w:r>
          </w:p>
        </w:tc>
        <w:tc>
          <w:tcPr>
            <w:tcW w:w="1542"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611A6F" w:rsidRPr="00587EB9" w:rsidRDefault="00611A6F" w:rsidP="00EC580B">
            <w:pPr>
              <w:pStyle w:val="Quote"/>
              <w:widowControl w:val="0"/>
              <w:rPr>
                <w:sz w:val="22"/>
              </w:rPr>
            </w:pPr>
            <w:r>
              <w:rPr>
                <w:sz w:val="22"/>
              </w:rPr>
              <w:t>Actions</w:t>
            </w:r>
          </w:p>
        </w:tc>
        <w:tc>
          <w:tcPr>
            <w:tcW w:w="32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tcPr>
          <w:p w:rsidR="00611A6F" w:rsidRPr="00587EB9" w:rsidRDefault="00611A6F" w:rsidP="00EC580B">
            <w:pPr>
              <w:pStyle w:val="Quote"/>
              <w:widowControl w:val="0"/>
              <w:rPr>
                <w:sz w:val="22"/>
              </w:rPr>
            </w:pPr>
            <w:r>
              <w:rPr>
                <w:sz w:val="22"/>
              </w:rPr>
              <w:t>Agency</w:t>
            </w:r>
          </w:p>
        </w:tc>
        <w:tc>
          <w:tcPr>
            <w:tcW w:w="130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611A6F" w:rsidRPr="00587EB9" w:rsidRDefault="00611A6F" w:rsidP="00EC580B">
            <w:pPr>
              <w:pStyle w:val="Quote"/>
              <w:widowControl w:val="0"/>
              <w:rPr>
                <w:sz w:val="22"/>
              </w:rPr>
            </w:pPr>
            <w:r>
              <w:rPr>
                <w:sz w:val="22"/>
              </w:rPr>
              <w:t>KPI</w:t>
            </w:r>
          </w:p>
        </w:tc>
        <w:tc>
          <w:tcPr>
            <w:tcW w:w="37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611A6F" w:rsidRPr="00587EB9" w:rsidRDefault="00611A6F" w:rsidP="0061388E">
            <w:pPr>
              <w:pStyle w:val="Quote"/>
              <w:widowControl w:val="0"/>
              <w:jc w:val="center"/>
              <w:rPr>
                <w:sz w:val="22"/>
              </w:rPr>
            </w:pPr>
            <w:r w:rsidRPr="00587EB9">
              <w:rPr>
                <w:sz w:val="22"/>
              </w:rPr>
              <w:t>Reporting To</w:t>
            </w:r>
          </w:p>
        </w:tc>
        <w:tc>
          <w:tcPr>
            <w:tcW w:w="421"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tcPr>
          <w:p w:rsidR="00611A6F" w:rsidRPr="00587EB9" w:rsidRDefault="00611A6F" w:rsidP="0061388E">
            <w:pPr>
              <w:pStyle w:val="Quote"/>
              <w:widowControl w:val="0"/>
              <w:jc w:val="center"/>
              <w:rPr>
                <w:sz w:val="22"/>
              </w:rPr>
            </w:pPr>
            <w:r w:rsidRPr="00587EB9">
              <w:rPr>
                <w:sz w:val="22"/>
              </w:rPr>
              <w:t>Reporting Date</w:t>
            </w:r>
          </w:p>
        </w:tc>
      </w:tr>
      <w:tr w:rsidR="00611A6F" w:rsidRPr="005266C7" w:rsidTr="0061388E">
        <w:trPr>
          <w:trHeight w:val="615"/>
        </w:trPr>
        <w:tc>
          <w:tcPr>
            <w:tcW w:w="102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611A6F" w:rsidRPr="005266C7" w:rsidRDefault="00611A6F" w:rsidP="00EC580B">
            <w:pPr>
              <w:widowControl w:val="0"/>
              <w:rPr>
                <w:sz w:val="20"/>
              </w:rPr>
            </w:pPr>
            <w:r w:rsidRPr="005266C7">
              <w:rPr>
                <w:sz w:val="20"/>
              </w:rPr>
              <w:t xml:space="preserve">Work with all sectors of the supply chain to </w:t>
            </w:r>
            <w:r>
              <w:rPr>
                <w:sz w:val="20"/>
              </w:rPr>
              <w:t xml:space="preserve">identify issues and solutions for representation to government </w:t>
            </w:r>
          </w:p>
        </w:tc>
        <w:tc>
          <w:tcPr>
            <w:tcW w:w="1542" w:type="pct"/>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auto"/>
          </w:tcPr>
          <w:p w:rsidR="00611A6F" w:rsidRDefault="00611A6F" w:rsidP="00EC580B">
            <w:pPr>
              <w:widowControl w:val="0"/>
              <w:rPr>
                <w:sz w:val="20"/>
              </w:rPr>
            </w:pPr>
            <w:r>
              <w:rPr>
                <w:sz w:val="20"/>
              </w:rPr>
              <w:t xml:space="preserve">Establish a stakeholder Transport </w:t>
            </w:r>
            <w:r w:rsidR="00F96766">
              <w:rPr>
                <w:sz w:val="20"/>
              </w:rPr>
              <w:t xml:space="preserve">and Supply Chain Committee (TASC) </w:t>
            </w:r>
            <w:r>
              <w:rPr>
                <w:sz w:val="20"/>
              </w:rPr>
              <w:t>to identify key issues and key contact government regulators</w:t>
            </w:r>
          </w:p>
          <w:p w:rsidR="00611A6F" w:rsidRDefault="00611A6F" w:rsidP="00EC580B">
            <w:pPr>
              <w:widowControl w:val="0"/>
              <w:rPr>
                <w:sz w:val="20"/>
              </w:rPr>
            </w:pPr>
          </w:p>
          <w:p w:rsidR="00611A6F" w:rsidRPr="005266C7" w:rsidRDefault="00611A6F" w:rsidP="00EC580B">
            <w:pPr>
              <w:widowControl w:val="0"/>
              <w:rPr>
                <w:sz w:val="20"/>
              </w:rPr>
            </w:pPr>
            <w:r>
              <w:rPr>
                <w:sz w:val="20"/>
              </w:rPr>
              <w:t xml:space="preserve">Identify issues, discuss solutions and seek changes to regulations to remove unnecessary red </w:t>
            </w:r>
            <w:r w:rsidR="00F96766">
              <w:rPr>
                <w:sz w:val="20"/>
              </w:rPr>
              <w:t xml:space="preserve">and green </w:t>
            </w:r>
            <w:r>
              <w:rPr>
                <w:sz w:val="20"/>
              </w:rPr>
              <w:t>tape</w:t>
            </w:r>
          </w:p>
        </w:tc>
        <w:tc>
          <w:tcPr>
            <w:tcW w:w="327" w:type="pct"/>
            <w:tcBorders>
              <w:top w:val="single" w:sz="4" w:space="0" w:color="5F497A" w:themeColor="accent4" w:themeShade="BF"/>
              <w:left w:val="single" w:sz="4" w:space="0" w:color="5F497A" w:themeColor="accent4" w:themeShade="BF"/>
              <w:right w:val="single" w:sz="4" w:space="0" w:color="5F497A" w:themeColor="accent4" w:themeShade="BF"/>
            </w:tcBorders>
          </w:tcPr>
          <w:p w:rsidR="00611A6F" w:rsidRDefault="00611A6F" w:rsidP="00EC580B">
            <w:pPr>
              <w:widowControl w:val="0"/>
              <w:rPr>
                <w:sz w:val="20"/>
              </w:rPr>
            </w:pPr>
            <w:r>
              <w:rPr>
                <w:sz w:val="20"/>
              </w:rPr>
              <w:t>WGCSA</w:t>
            </w:r>
          </w:p>
          <w:p w:rsidR="00611A6F" w:rsidRDefault="00611A6F" w:rsidP="00EC580B">
            <w:pPr>
              <w:widowControl w:val="0"/>
              <w:rPr>
                <w:sz w:val="20"/>
              </w:rPr>
            </w:pPr>
          </w:p>
          <w:p w:rsidR="00611A6F" w:rsidRDefault="00611A6F" w:rsidP="00EC580B">
            <w:pPr>
              <w:widowControl w:val="0"/>
              <w:rPr>
                <w:sz w:val="20"/>
              </w:rPr>
            </w:pPr>
          </w:p>
          <w:p w:rsidR="00611A6F" w:rsidRDefault="00611A6F" w:rsidP="00EC580B">
            <w:pPr>
              <w:widowControl w:val="0"/>
              <w:rPr>
                <w:sz w:val="20"/>
              </w:rPr>
            </w:pPr>
          </w:p>
          <w:p w:rsidR="00611A6F" w:rsidRPr="005266C7" w:rsidRDefault="00611A6F" w:rsidP="00EC580B">
            <w:pPr>
              <w:widowControl w:val="0"/>
              <w:rPr>
                <w:sz w:val="20"/>
              </w:rPr>
            </w:pPr>
            <w:r>
              <w:rPr>
                <w:sz w:val="20"/>
              </w:rPr>
              <w:t>WGCSA</w:t>
            </w:r>
          </w:p>
        </w:tc>
        <w:tc>
          <w:tcPr>
            <w:tcW w:w="1308" w:type="pct"/>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auto"/>
          </w:tcPr>
          <w:p w:rsidR="00611A6F" w:rsidRDefault="00611A6F" w:rsidP="00EC580B">
            <w:pPr>
              <w:pStyle w:val="ListParagraph"/>
              <w:widowControl w:val="0"/>
              <w:numPr>
                <w:ilvl w:val="0"/>
                <w:numId w:val="70"/>
              </w:numPr>
              <w:ind w:left="313"/>
              <w:rPr>
                <w:sz w:val="20"/>
              </w:rPr>
            </w:pPr>
            <w:r>
              <w:rPr>
                <w:sz w:val="20"/>
              </w:rPr>
              <w:t>T</w:t>
            </w:r>
            <w:r w:rsidR="007815D9">
              <w:rPr>
                <w:sz w:val="20"/>
              </w:rPr>
              <w:t xml:space="preserve">ASC </w:t>
            </w:r>
            <w:r w:rsidRPr="00FA50CE">
              <w:rPr>
                <w:sz w:val="20"/>
              </w:rPr>
              <w:t xml:space="preserve"> </w:t>
            </w:r>
            <w:r>
              <w:rPr>
                <w:sz w:val="20"/>
              </w:rPr>
              <w:t>terms of reference agreed</w:t>
            </w:r>
          </w:p>
          <w:p w:rsidR="00611A6F" w:rsidRPr="00FA50CE" w:rsidRDefault="00611A6F" w:rsidP="00EC580B">
            <w:pPr>
              <w:pStyle w:val="ListParagraph"/>
              <w:widowControl w:val="0"/>
              <w:numPr>
                <w:ilvl w:val="0"/>
                <w:numId w:val="70"/>
              </w:numPr>
              <w:ind w:left="313"/>
              <w:rPr>
                <w:sz w:val="20"/>
              </w:rPr>
            </w:pPr>
            <w:r>
              <w:rPr>
                <w:sz w:val="20"/>
              </w:rPr>
              <w:t>T</w:t>
            </w:r>
            <w:r w:rsidR="007815D9">
              <w:rPr>
                <w:sz w:val="20"/>
              </w:rPr>
              <w:t xml:space="preserve">ASC </w:t>
            </w:r>
            <w:r>
              <w:rPr>
                <w:sz w:val="20"/>
              </w:rPr>
              <w:t xml:space="preserve"> </w:t>
            </w:r>
            <w:r w:rsidRPr="00FA50CE">
              <w:rPr>
                <w:sz w:val="20"/>
              </w:rPr>
              <w:t>meets twice a year</w:t>
            </w:r>
          </w:p>
          <w:p w:rsidR="00611A6F" w:rsidRDefault="00611A6F" w:rsidP="00EC580B">
            <w:pPr>
              <w:pStyle w:val="ListParagraph"/>
              <w:numPr>
                <w:ilvl w:val="0"/>
                <w:numId w:val="70"/>
              </w:numPr>
              <w:ind w:left="313"/>
              <w:rPr>
                <w:sz w:val="20"/>
              </w:rPr>
            </w:pPr>
            <w:r w:rsidRPr="00FA50CE">
              <w:rPr>
                <w:sz w:val="20"/>
              </w:rPr>
              <w:t>At least 2 meetings with policy regulators</w:t>
            </w:r>
          </w:p>
          <w:p w:rsidR="00611A6F" w:rsidRDefault="00611A6F" w:rsidP="00EC580B">
            <w:pPr>
              <w:pStyle w:val="ListParagraph"/>
              <w:numPr>
                <w:ilvl w:val="0"/>
                <w:numId w:val="70"/>
              </w:numPr>
              <w:ind w:left="313"/>
              <w:rPr>
                <w:sz w:val="20"/>
              </w:rPr>
            </w:pPr>
            <w:r>
              <w:rPr>
                <w:sz w:val="20"/>
              </w:rPr>
              <w:t xml:space="preserve">Twice yearly updates in newsletters </w:t>
            </w:r>
          </w:p>
          <w:p w:rsidR="00F26A2D" w:rsidRDefault="00F26A2D" w:rsidP="00EC580B">
            <w:pPr>
              <w:pStyle w:val="ListParagraph"/>
              <w:numPr>
                <w:ilvl w:val="0"/>
                <w:numId w:val="70"/>
              </w:numPr>
              <w:ind w:left="313"/>
              <w:rPr>
                <w:sz w:val="20"/>
              </w:rPr>
            </w:pPr>
            <w:r>
              <w:rPr>
                <w:sz w:val="20"/>
              </w:rPr>
              <w:t xml:space="preserve">Continue active partnership with PPSA </w:t>
            </w:r>
          </w:p>
          <w:p w:rsidR="00611A6F" w:rsidRPr="00940366" w:rsidRDefault="00611A6F" w:rsidP="00940366">
            <w:pPr>
              <w:pStyle w:val="ListParagraph"/>
              <w:numPr>
                <w:ilvl w:val="0"/>
                <w:numId w:val="0"/>
              </w:numPr>
              <w:ind w:left="720"/>
              <w:rPr>
                <w:rFonts w:cstheme="majorBidi"/>
                <w:color w:val="000000"/>
                <w:spacing w:val="5"/>
                <w:kern w:val="28"/>
                <w:sz w:val="20"/>
                <w14:textFill>
                  <w14:solidFill>
                    <w14:srgbClr w14:val="000000">
                      <w14:lumMod w14:val="75000"/>
                    </w14:srgbClr>
                  </w14:solidFill>
                </w14:textFill>
              </w:rPr>
            </w:pPr>
          </w:p>
          <w:p w:rsidR="00F26A2D" w:rsidRPr="005027FD" w:rsidRDefault="00F26A2D" w:rsidP="00EC580B">
            <w:pPr>
              <w:ind w:left="-47"/>
              <w:rPr>
                <w:rFonts w:cstheme="majorBidi"/>
                <w:color w:val="000000"/>
                <w:spacing w:val="5"/>
                <w:kern w:val="28"/>
                <w:sz w:val="20"/>
                <w14:textFill>
                  <w14:solidFill>
                    <w14:srgbClr w14:val="000000">
                      <w14:lumMod w14:val="75000"/>
                    </w14:srgbClr>
                  </w14:solidFill>
                </w14:textFill>
              </w:rPr>
            </w:pPr>
          </w:p>
          <w:p w:rsidR="00611A6F" w:rsidRPr="005266C7" w:rsidRDefault="00611A6F" w:rsidP="00EC580B"/>
        </w:tc>
        <w:tc>
          <w:tcPr>
            <w:tcW w:w="374" w:type="pct"/>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auto"/>
          </w:tcPr>
          <w:p w:rsidR="00611A6F" w:rsidRPr="005266C7" w:rsidRDefault="00611A6F" w:rsidP="0061388E">
            <w:pPr>
              <w:widowControl w:val="0"/>
              <w:jc w:val="center"/>
              <w:rPr>
                <w:sz w:val="20"/>
              </w:rPr>
            </w:pPr>
            <w:r>
              <w:rPr>
                <w:sz w:val="20"/>
              </w:rPr>
              <w:t>SAWIA &amp; WGCSA Boards</w:t>
            </w:r>
          </w:p>
        </w:tc>
        <w:tc>
          <w:tcPr>
            <w:tcW w:w="421" w:type="pct"/>
            <w:tcBorders>
              <w:top w:val="single" w:sz="4" w:space="0" w:color="5F497A" w:themeColor="accent4" w:themeShade="BF"/>
              <w:left w:val="single" w:sz="4" w:space="0" w:color="5F497A" w:themeColor="accent4" w:themeShade="BF"/>
              <w:right w:val="single" w:sz="4" w:space="0" w:color="5F497A" w:themeColor="accent4" w:themeShade="BF"/>
            </w:tcBorders>
          </w:tcPr>
          <w:p w:rsidR="00611A6F" w:rsidRPr="005266C7" w:rsidRDefault="00611A6F" w:rsidP="00EC580B">
            <w:pPr>
              <w:widowControl w:val="0"/>
              <w:rPr>
                <w:sz w:val="20"/>
              </w:rPr>
            </w:pPr>
            <w:r>
              <w:rPr>
                <w:sz w:val="20"/>
              </w:rPr>
              <w:t>By June each year</w:t>
            </w:r>
          </w:p>
        </w:tc>
      </w:tr>
      <w:tr w:rsidR="00611A6F" w:rsidRPr="005266C7" w:rsidTr="0061388E">
        <w:trPr>
          <w:trHeight w:val="615"/>
        </w:trPr>
        <w:tc>
          <w:tcPr>
            <w:tcW w:w="102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611A6F" w:rsidRPr="005266C7" w:rsidRDefault="00611A6F" w:rsidP="00EC580B">
            <w:pPr>
              <w:widowControl w:val="0"/>
              <w:rPr>
                <w:sz w:val="20"/>
              </w:rPr>
            </w:pPr>
            <w:r w:rsidRPr="005266C7">
              <w:rPr>
                <w:sz w:val="20"/>
              </w:rPr>
              <w:t xml:space="preserve">Where appropriate partner with other </w:t>
            </w:r>
            <w:r>
              <w:rPr>
                <w:sz w:val="20"/>
              </w:rPr>
              <w:t>organisations e.g.</w:t>
            </w:r>
            <w:r w:rsidRPr="005266C7">
              <w:rPr>
                <w:sz w:val="20"/>
              </w:rPr>
              <w:t xml:space="preserve"> SARTA, </w:t>
            </w:r>
            <w:r>
              <w:rPr>
                <w:sz w:val="20"/>
              </w:rPr>
              <w:t xml:space="preserve">PPSA, </w:t>
            </w:r>
            <w:r w:rsidRPr="005266C7">
              <w:rPr>
                <w:sz w:val="20"/>
              </w:rPr>
              <w:t>etc. to lobby governments</w:t>
            </w:r>
          </w:p>
        </w:tc>
        <w:tc>
          <w:tcPr>
            <w:tcW w:w="1542" w:type="pct"/>
            <w:tcBorders>
              <w:left w:val="single" w:sz="4" w:space="0" w:color="5F497A" w:themeColor="accent4" w:themeShade="BF"/>
              <w:right w:val="single" w:sz="4" w:space="0" w:color="5F497A" w:themeColor="accent4" w:themeShade="BF"/>
            </w:tcBorders>
            <w:shd w:val="clear" w:color="auto" w:fill="auto"/>
          </w:tcPr>
          <w:p w:rsidR="00611A6F" w:rsidRDefault="00611A6F" w:rsidP="00EC580B">
            <w:pPr>
              <w:widowControl w:val="0"/>
              <w:rPr>
                <w:sz w:val="20"/>
              </w:rPr>
            </w:pPr>
            <w:r>
              <w:rPr>
                <w:sz w:val="20"/>
              </w:rPr>
              <w:t xml:space="preserve">Exchange information, develop joint strategies, co-author submissions </w:t>
            </w:r>
          </w:p>
        </w:tc>
        <w:tc>
          <w:tcPr>
            <w:tcW w:w="327" w:type="pct"/>
            <w:tcBorders>
              <w:left w:val="single" w:sz="4" w:space="0" w:color="5F497A" w:themeColor="accent4" w:themeShade="BF"/>
              <w:right w:val="single" w:sz="4" w:space="0" w:color="5F497A" w:themeColor="accent4" w:themeShade="BF"/>
            </w:tcBorders>
          </w:tcPr>
          <w:p w:rsidR="00611A6F" w:rsidRPr="005266C7" w:rsidRDefault="00611A6F" w:rsidP="00EC580B">
            <w:pPr>
              <w:widowControl w:val="0"/>
              <w:rPr>
                <w:sz w:val="20"/>
              </w:rPr>
            </w:pPr>
            <w:r>
              <w:rPr>
                <w:sz w:val="20"/>
              </w:rPr>
              <w:t>WGCSA</w:t>
            </w:r>
          </w:p>
        </w:tc>
        <w:tc>
          <w:tcPr>
            <w:tcW w:w="1308" w:type="pct"/>
            <w:tcBorders>
              <w:left w:val="single" w:sz="4" w:space="0" w:color="5F497A" w:themeColor="accent4" w:themeShade="BF"/>
              <w:right w:val="single" w:sz="4" w:space="0" w:color="5F497A" w:themeColor="accent4" w:themeShade="BF"/>
            </w:tcBorders>
            <w:shd w:val="clear" w:color="auto" w:fill="auto"/>
          </w:tcPr>
          <w:p w:rsidR="00611A6F" w:rsidRPr="005027FD" w:rsidRDefault="00611A6F" w:rsidP="00EC580B">
            <w:pPr>
              <w:pStyle w:val="ListParagraph"/>
              <w:widowControl w:val="0"/>
              <w:numPr>
                <w:ilvl w:val="0"/>
                <w:numId w:val="72"/>
              </w:numPr>
              <w:rPr>
                <w:sz w:val="20"/>
              </w:rPr>
            </w:pPr>
            <w:r w:rsidRPr="005027FD">
              <w:rPr>
                <w:sz w:val="20"/>
              </w:rPr>
              <w:t>Meetings held</w:t>
            </w:r>
            <w:r w:rsidR="00203703">
              <w:rPr>
                <w:sz w:val="20"/>
              </w:rPr>
              <w:t xml:space="preserve"> as appropriate</w:t>
            </w:r>
          </w:p>
          <w:p w:rsidR="00611A6F" w:rsidRPr="005027FD" w:rsidRDefault="00611A6F" w:rsidP="00EC580B">
            <w:pPr>
              <w:pStyle w:val="ListParagraph"/>
              <w:widowControl w:val="0"/>
              <w:numPr>
                <w:ilvl w:val="0"/>
                <w:numId w:val="72"/>
              </w:numPr>
              <w:rPr>
                <w:sz w:val="20"/>
              </w:rPr>
            </w:pPr>
            <w:r w:rsidRPr="005027FD">
              <w:rPr>
                <w:sz w:val="20"/>
              </w:rPr>
              <w:t>Joint submission to DPTI made</w:t>
            </w:r>
          </w:p>
        </w:tc>
        <w:tc>
          <w:tcPr>
            <w:tcW w:w="374" w:type="pct"/>
            <w:tcBorders>
              <w:left w:val="single" w:sz="4" w:space="0" w:color="5F497A" w:themeColor="accent4" w:themeShade="BF"/>
              <w:right w:val="single" w:sz="4" w:space="0" w:color="5F497A" w:themeColor="accent4" w:themeShade="BF"/>
            </w:tcBorders>
            <w:shd w:val="clear" w:color="auto" w:fill="auto"/>
          </w:tcPr>
          <w:p w:rsidR="00611A6F" w:rsidRPr="00B94B22" w:rsidRDefault="00611A6F" w:rsidP="0061388E">
            <w:pPr>
              <w:widowControl w:val="0"/>
              <w:jc w:val="center"/>
              <w:rPr>
                <w:sz w:val="20"/>
                <w:highlight w:val="yellow"/>
              </w:rPr>
            </w:pPr>
            <w:r>
              <w:rPr>
                <w:sz w:val="20"/>
              </w:rPr>
              <w:t>TWG</w:t>
            </w:r>
          </w:p>
        </w:tc>
        <w:tc>
          <w:tcPr>
            <w:tcW w:w="421" w:type="pct"/>
            <w:tcBorders>
              <w:left w:val="single" w:sz="4" w:space="0" w:color="5F497A" w:themeColor="accent4" w:themeShade="BF"/>
              <w:right w:val="single" w:sz="4" w:space="0" w:color="5F497A" w:themeColor="accent4" w:themeShade="BF"/>
            </w:tcBorders>
          </w:tcPr>
          <w:p w:rsidR="00611A6F" w:rsidRPr="00B94B22" w:rsidRDefault="00611A6F" w:rsidP="00EC580B">
            <w:pPr>
              <w:widowControl w:val="0"/>
              <w:rPr>
                <w:sz w:val="20"/>
                <w:highlight w:val="yellow"/>
              </w:rPr>
            </w:pPr>
            <w:r>
              <w:rPr>
                <w:sz w:val="20"/>
              </w:rPr>
              <w:t>By June each year</w:t>
            </w:r>
          </w:p>
        </w:tc>
      </w:tr>
    </w:tbl>
    <w:p w:rsidR="00611A6F" w:rsidRDefault="00611A6F" w:rsidP="00611A6F">
      <w:pPr>
        <w:widowControl w:val="0"/>
        <w:spacing w:before="0" w:after="0"/>
        <w:ind w:left="250"/>
        <w:rPr>
          <w:b/>
          <w:sz w:val="24"/>
        </w:rPr>
      </w:pPr>
    </w:p>
    <w:p w:rsidR="00611A6F" w:rsidRDefault="00611A6F" w:rsidP="00611A6F">
      <w:pPr>
        <w:widowControl w:val="0"/>
        <w:spacing w:before="0" w:after="0"/>
        <w:ind w:left="250"/>
        <w:rPr>
          <w:b/>
          <w:sz w:val="24"/>
        </w:rPr>
      </w:pPr>
    </w:p>
    <w:p w:rsidR="00611A6F" w:rsidRDefault="00611A6F" w:rsidP="00611A6F">
      <w:pPr>
        <w:widowControl w:val="0"/>
        <w:spacing w:before="0" w:after="0"/>
        <w:ind w:left="250"/>
        <w:rPr>
          <w:b/>
          <w:sz w:val="24"/>
        </w:rPr>
      </w:pPr>
    </w:p>
    <w:p w:rsidR="00611A6F" w:rsidRPr="00241F53" w:rsidRDefault="00611A6F" w:rsidP="00611A6F">
      <w:pPr>
        <w:widowControl w:val="0"/>
        <w:spacing w:before="0" w:after="0"/>
        <w:ind w:left="250"/>
        <w:rPr>
          <w:b/>
          <w:sz w:val="24"/>
        </w:rPr>
      </w:pPr>
      <w:r w:rsidRPr="00241F53">
        <w:rPr>
          <w:b/>
          <w:sz w:val="24"/>
        </w:rPr>
        <w:t xml:space="preserve">Objective Two: </w:t>
      </w:r>
      <w:r>
        <w:rPr>
          <w:b/>
          <w:sz w:val="24"/>
        </w:rPr>
        <w:tab/>
      </w:r>
      <w:r w:rsidRPr="00241F53">
        <w:rPr>
          <w:b/>
          <w:sz w:val="24"/>
        </w:rPr>
        <w:t>Industry is informe</w:t>
      </w:r>
      <w:r>
        <w:rPr>
          <w:b/>
          <w:sz w:val="24"/>
        </w:rPr>
        <w:t>d on transport regulations</w:t>
      </w:r>
    </w:p>
    <w:tbl>
      <w:tblPr>
        <w:tblStyle w:val="TableGrid"/>
        <w:tblW w:w="5000" w:type="pct"/>
        <w:tblInd w:w="0"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shd w:val="clear" w:color="auto" w:fill="E5DFEC" w:themeFill="accent4" w:themeFillTint="33"/>
        <w:tblLook w:val="04A0" w:firstRow="1" w:lastRow="0" w:firstColumn="1" w:lastColumn="0" w:noHBand="0" w:noVBand="1"/>
      </w:tblPr>
      <w:tblGrid>
        <w:gridCol w:w="2974"/>
        <w:gridCol w:w="4463"/>
        <w:gridCol w:w="944"/>
        <w:gridCol w:w="3785"/>
        <w:gridCol w:w="1097"/>
        <w:gridCol w:w="1217"/>
      </w:tblGrid>
      <w:tr w:rsidR="00611A6F" w:rsidRPr="00537503" w:rsidTr="00F84025">
        <w:tc>
          <w:tcPr>
            <w:tcW w:w="102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611A6F" w:rsidRPr="00587EB9" w:rsidRDefault="00611A6F" w:rsidP="00EC580B">
            <w:pPr>
              <w:pStyle w:val="Quote"/>
              <w:widowControl w:val="0"/>
              <w:rPr>
                <w:sz w:val="22"/>
              </w:rPr>
            </w:pPr>
            <w:r w:rsidRPr="00587EB9">
              <w:rPr>
                <w:sz w:val="22"/>
              </w:rPr>
              <w:t>Strategies</w:t>
            </w:r>
          </w:p>
        </w:tc>
        <w:tc>
          <w:tcPr>
            <w:tcW w:w="1542"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611A6F" w:rsidRPr="00587EB9" w:rsidRDefault="00611A6F" w:rsidP="00EC580B">
            <w:pPr>
              <w:pStyle w:val="Quote"/>
              <w:widowControl w:val="0"/>
              <w:rPr>
                <w:sz w:val="22"/>
              </w:rPr>
            </w:pPr>
            <w:r>
              <w:rPr>
                <w:sz w:val="22"/>
              </w:rPr>
              <w:t>Actions</w:t>
            </w:r>
          </w:p>
        </w:tc>
        <w:tc>
          <w:tcPr>
            <w:tcW w:w="32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tcPr>
          <w:p w:rsidR="00611A6F" w:rsidRPr="00587EB9" w:rsidRDefault="00611A6F" w:rsidP="00F84025">
            <w:pPr>
              <w:pStyle w:val="Quote"/>
              <w:widowControl w:val="0"/>
              <w:jc w:val="center"/>
              <w:rPr>
                <w:sz w:val="22"/>
              </w:rPr>
            </w:pPr>
            <w:r>
              <w:rPr>
                <w:sz w:val="22"/>
              </w:rPr>
              <w:t>Agency</w:t>
            </w:r>
          </w:p>
        </w:tc>
        <w:tc>
          <w:tcPr>
            <w:tcW w:w="130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611A6F" w:rsidRPr="00587EB9" w:rsidRDefault="00611A6F" w:rsidP="00EC580B">
            <w:pPr>
              <w:pStyle w:val="Quote"/>
              <w:widowControl w:val="0"/>
              <w:rPr>
                <w:sz w:val="22"/>
              </w:rPr>
            </w:pPr>
            <w:r>
              <w:rPr>
                <w:sz w:val="22"/>
              </w:rPr>
              <w:t>KPI</w:t>
            </w:r>
          </w:p>
        </w:tc>
        <w:tc>
          <w:tcPr>
            <w:tcW w:w="37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611A6F" w:rsidRPr="00587EB9" w:rsidRDefault="00611A6F" w:rsidP="00F84025">
            <w:pPr>
              <w:pStyle w:val="Quote"/>
              <w:widowControl w:val="0"/>
              <w:jc w:val="center"/>
              <w:rPr>
                <w:sz w:val="22"/>
              </w:rPr>
            </w:pPr>
            <w:r w:rsidRPr="00587EB9">
              <w:rPr>
                <w:sz w:val="22"/>
              </w:rPr>
              <w:t>Reporting To</w:t>
            </w:r>
          </w:p>
        </w:tc>
        <w:tc>
          <w:tcPr>
            <w:tcW w:w="421"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tcPr>
          <w:p w:rsidR="00611A6F" w:rsidRPr="00587EB9" w:rsidRDefault="00611A6F" w:rsidP="00F84025">
            <w:pPr>
              <w:pStyle w:val="Quote"/>
              <w:widowControl w:val="0"/>
              <w:jc w:val="center"/>
              <w:rPr>
                <w:sz w:val="22"/>
              </w:rPr>
            </w:pPr>
            <w:r w:rsidRPr="00587EB9">
              <w:rPr>
                <w:sz w:val="22"/>
              </w:rPr>
              <w:t>Reporting Date</w:t>
            </w:r>
          </w:p>
        </w:tc>
      </w:tr>
      <w:tr w:rsidR="00611A6F" w:rsidRPr="005266C7" w:rsidTr="00F84025">
        <w:tc>
          <w:tcPr>
            <w:tcW w:w="102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611A6F" w:rsidRPr="005266C7" w:rsidRDefault="00611A6F" w:rsidP="00EC580B">
            <w:pPr>
              <w:widowControl w:val="0"/>
              <w:rPr>
                <w:sz w:val="20"/>
              </w:rPr>
            </w:pPr>
            <w:r w:rsidRPr="005266C7">
              <w:rPr>
                <w:sz w:val="20"/>
              </w:rPr>
              <w:t>Member education and information resources</w:t>
            </w:r>
          </w:p>
        </w:tc>
        <w:tc>
          <w:tcPr>
            <w:tcW w:w="1542"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611A6F" w:rsidRPr="005266C7" w:rsidRDefault="00611A6F" w:rsidP="00EC580B">
            <w:pPr>
              <w:widowControl w:val="0"/>
              <w:rPr>
                <w:sz w:val="20"/>
              </w:rPr>
            </w:pPr>
            <w:r>
              <w:rPr>
                <w:sz w:val="20"/>
              </w:rPr>
              <w:t>Develop and implement an awareness strategy</w:t>
            </w:r>
          </w:p>
        </w:tc>
        <w:tc>
          <w:tcPr>
            <w:tcW w:w="32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rsidR="00611A6F" w:rsidRPr="005266C7" w:rsidRDefault="00611A6F" w:rsidP="00F84025">
            <w:pPr>
              <w:widowControl w:val="0"/>
              <w:jc w:val="center"/>
              <w:rPr>
                <w:sz w:val="20"/>
              </w:rPr>
            </w:pPr>
            <w:r>
              <w:rPr>
                <w:sz w:val="20"/>
              </w:rPr>
              <w:t>WGCSA</w:t>
            </w:r>
          </w:p>
        </w:tc>
        <w:tc>
          <w:tcPr>
            <w:tcW w:w="130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611A6F" w:rsidRPr="00FA50CE" w:rsidRDefault="00611A6F" w:rsidP="00EC580B">
            <w:pPr>
              <w:pStyle w:val="ListParagraph"/>
              <w:widowControl w:val="0"/>
              <w:numPr>
                <w:ilvl w:val="0"/>
                <w:numId w:val="71"/>
              </w:numPr>
              <w:rPr>
                <w:sz w:val="20"/>
              </w:rPr>
            </w:pPr>
            <w:r w:rsidRPr="00FA50CE">
              <w:rPr>
                <w:sz w:val="20"/>
              </w:rPr>
              <w:t>At least two articles in newsletters</w:t>
            </w:r>
          </w:p>
          <w:p w:rsidR="00611A6F" w:rsidRDefault="00611A6F" w:rsidP="00EC580B">
            <w:pPr>
              <w:widowControl w:val="0"/>
              <w:rPr>
                <w:sz w:val="20"/>
              </w:rPr>
            </w:pPr>
          </w:p>
          <w:p w:rsidR="00611A6F" w:rsidRDefault="00611A6F" w:rsidP="00EC580B">
            <w:pPr>
              <w:pStyle w:val="ListParagraph"/>
              <w:widowControl w:val="0"/>
              <w:numPr>
                <w:ilvl w:val="0"/>
                <w:numId w:val="71"/>
              </w:numPr>
              <w:rPr>
                <w:sz w:val="20"/>
              </w:rPr>
            </w:pPr>
            <w:r w:rsidRPr="00FA50CE">
              <w:rPr>
                <w:sz w:val="20"/>
              </w:rPr>
              <w:t>Prepare and publish on website a Fact Sheet</w:t>
            </w:r>
            <w:r>
              <w:rPr>
                <w:sz w:val="20"/>
              </w:rPr>
              <w:t xml:space="preserve"> about Transport Regulations</w:t>
            </w:r>
          </w:p>
          <w:p w:rsidR="00611A6F" w:rsidRPr="00FA50CE" w:rsidRDefault="00611A6F" w:rsidP="00EC580B">
            <w:pPr>
              <w:pStyle w:val="ListParagraph"/>
              <w:numPr>
                <w:ilvl w:val="0"/>
                <w:numId w:val="71"/>
              </w:numPr>
              <w:rPr>
                <w:sz w:val="20"/>
              </w:rPr>
            </w:pPr>
            <w:r>
              <w:rPr>
                <w:sz w:val="20"/>
              </w:rPr>
              <w:t>R</w:t>
            </w:r>
            <w:r w:rsidRPr="00FA50CE">
              <w:rPr>
                <w:sz w:val="20"/>
              </w:rPr>
              <w:t xml:space="preserve">eview and update </w:t>
            </w:r>
            <w:r>
              <w:rPr>
                <w:sz w:val="20"/>
              </w:rPr>
              <w:t xml:space="preserve">the Fact Sheet on Transport Regulations at least </w:t>
            </w:r>
            <w:r w:rsidRPr="00FA50CE">
              <w:rPr>
                <w:sz w:val="20"/>
              </w:rPr>
              <w:t>biennially</w:t>
            </w:r>
          </w:p>
        </w:tc>
        <w:tc>
          <w:tcPr>
            <w:tcW w:w="37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611A6F" w:rsidRPr="005266C7" w:rsidRDefault="00611A6F" w:rsidP="00F84025">
            <w:pPr>
              <w:widowControl w:val="0"/>
              <w:jc w:val="center"/>
              <w:rPr>
                <w:sz w:val="20"/>
              </w:rPr>
            </w:pPr>
            <w:r>
              <w:rPr>
                <w:sz w:val="20"/>
              </w:rPr>
              <w:t>TWG</w:t>
            </w:r>
          </w:p>
        </w:tc>
        <w:tc>
          <w:tcPr>
            <w:tcW w:w="421"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rsidR="00611A6F" w:rsidRDefault="00611A6F" w:rsidP="00EC580B">
            <w:pPr>
              <w:widowControl w:val="0"/>
              <w:rPr>
                <w:sz w:val="20"/>
              </w:rPr>
            </w:pPr>
            <w:r>
              <w:rPr>
                <w:sz w:val="20"/>
              </w:rPr>
              <w:t>By July each year</w:t>
            </w:r>
          </w:p>
          <w:p w:rsidR="00611A6F" w:rsidRDefault="00611A6F" w:rsidP="00EC580B">
            <w:pPr>
              <w:widowControl w:val="0"/>
              <w:rPr>
                <w:sz w:val="20"/>
              </w:rPr>
            </w:pPr>
          </w:p>
          <w:p w:rsidR="00611A6F" w:rsidRDefault="00611A6F" w:rsidP="00EC580B">
            <w:pPr>
              <w:widowControl w:val="0"/>
              <w:rPr>
                <w:sz w:val="20"/>
              </w:rPr>
            </w:pPr>
            <w:r>
              <w:rPr>
                <w:sz w:val="20"/>
              </w:rPr>
              <w:t>June 2017</w:t>
            </w:r>
          </w:p>
          <w:p w:rsidR="00611A6F" w:rsidRPr="005266C7" w:rsidRDefault="00611A6F" w:rsidP="00EC580B">
            <w:pPr>
              <w:widowControl w:val="0"/>
              <w:rPr>
                <w:sz w:val="20"/>
              </w:rPr>
            </w:pPr>
            <w:r>
              <w:rPr>
                <w:sz w:val="20"/>
              </w:rPr>
              <w:t>June 2019</w:t>
            </w:r>
          </w:p>
        </w:tc>
      </w:tr>
    </w:tbl>
    <w:p w:rsidR="00611A6F" w:rsidRDefault="00611A6F" w:rsidP="00611A6F">
      <w:pPr>
        <w:widowControl w:val="0"/>
        <w:spacing w:before="0" w:after="0"/>
        <w:ind w:left="250"/>
        <w:rPr>
          <w:b/>
          <w:sz w:val="24"/>
        </w:rPr>
      </w:pPr>
    </w:p>
    <w:p w:rsidR="00203703" w:rsidRPr="00241F53" w:rsidRDefault="00203703" w:rsidP="00203703">
      <w:pPr>
        <w:widowControl w:val="0"/>
        <w:spacing w:before="0" w:after="0"/>
        <w:ind w:left="250"/>
        <w:rPr>
          <w:b/>
          <w:sz w:val="24"/>
        </w:rPr>
      </w:pPr>
      <w:r w:rsidRPr="00241F53">
        <w:rPr>
          <w:b/>
          <w:sz w:val="24"/>
        </w:rPr>
        <w:t xml:space="preserve">Objective Three: </w:t>
      </w:r>
      <w:r>
        <w:rPr>
          <w:b/>
          <w:sz w:val="24"/>
        </w:rPr>
        <w:tab/>
        <w:t xml:space="preserve">Improve the efficiency </w:t>
      </w:r>
      <w:r w:rsidRPr="00241F53">
        <w:rPr>
          <w:b/>
          <w:sz w:val="24"/>
        </w:rPr>
        <w:t xml:space="preserve">of grape </w:t>
      </w:r>
      <w:r>
        <w:rPr>
          <w:b/>
          <w:sz w:val="24"/>
        </w:rPr>
        <w:t xml:space="preserve">harvest </w:t>
      </w:r>
      <w:r w:rsidRPr="00241F53">
        <w:rPr>
          <w:b/>
          <w:sz w:val="24"/>
        </w:rPr>
        <w:t xml:space="preserve">and </w:t>
      </w:r>
      <w:r>
        <w:rPr>
          <w:b/>
          <w:sz w:val="24"/>
        </w:rPr>
        <w:t xml:space="preserve">grape and </w:t>
      </w:r>
      <w:r w:rsidRPr="00241F53">
        <w:rPr>
          <w:b/>
          <w:sz w:val="24"/>
        </w:rPr>
        <w:t>wine</w:t>
      </w:r>
      <w:r>
        <w:rPr>
          <w:b/>
          <w:sz w:val="24"/>
        </w:rPr>
        <w:t xml:space="preserve"> transport</w:t>
      </w:r>
    </w:p>
    <w:tbl>
      <w:tblPr>
        <w:tblStyle w:val="TableGrid"/>
        <w:tblW w:w="5000" w:type="pct"/>
        <w:tblInd w:w="0"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shd w:val="clear" w:color="auto" w:fill="E5DFEC" w:themeFill="accent4" w:themeFillTint="33"/>
        <w:tblLook w:val="04A0" w:firstRow="1" w:lastRow="0" w:firstColumn="1" w:lastColumn="0" w:noHBand="0" w:noVBand="1"/>
      </w:tblPr>
      <w:tblGrid>
        <w:gridCol w:w="2840"/>
        <w:gridCol w:w="4265"/>
        <w:gridCol w:w="1464"/>
        <w:gridCol w:w="3626"/>
        <w:gridCol w:w="1097"/>
        <w:gridCol w:w="1188"/>
      </w:tblGrid>
      <w:tr w:rsidR="00203703" w:rsidRPr="00537503" w:rsidTr="00F84025">
        <w:trPr>
          <w:cantSplit/>
        </w:trPr>
        <w:tc>
          <w:tcPr>
            <w:tcW w:w="98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203703" w:rsidRPr="00587EB9" w:rsidRDefault="00203703" w:rsidP="00ED7201">
            <w:pPr>
              <w:pStyle w:val="Quote"/>
              <w:widowControl w:val="0"/>
              <w:rPr>
                <w:sz w:val="22"/>
              </w:rPr>
            </w:pPr>
            <w:r w:rsidRPr="00587EB9">
              <w:rPr>
                <w:sz w:val="22"/>
              </w:rPr>
              <w:t>Strategies</w:t>
            </w:r>
          </w:p>
        </w:tc>
        <w:tc>
          <w:tcPr>
            <w:tcW w:w="1480"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203703" w:rsidRPr="00587EB9" w:rsidRDefault="00203703" w:rsidP="00ED7201">
            <w:pPr>
              <w:pStyle w:val="Quote"/>
              <w:widowControl w:val="0"/>
              <w:rPr>
                <w:sz w:val="22"/>
              </w:rPr>
            </w:pPr>
            <w:r>
              <w:rPr>
                <w:sz w:val="22"/>
              </w:rPr>
              <w:t>Actions</w:t>
            </w:r>
          </w:p>
        </w:tc>
        <w:tc>
          <w:tcPr>
            <w:tcW w:w="483"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tcPr>
          <w:p w:rsidR="00203703" w:rsidRPr="00587EB9" w:rsidRDefault="00203703" w:rsidP="00F84025">
            <w:pPr>
              <w:pStyle w:val="Quote"/>
              <w:widowControl w:val="0"/>
              <w:jc w:val="center"/>
              <w:rPr>
                <w:sz w:val="22"/>
              </w:rPr>
            </w:pPr>
            <w:r>
              <w:rPr>
                <w:sz w:val="22"/>
              </w:rPr>
              <w:t>Agency</w:t>
            </w:r>
          </w:p>
        </w:tc>
        <w:tc>
          <w:tcPr>
            <w:tcW w:w="1259"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203703" w:rsidRPr="00587EB9" w:rsidRDefault="00203703" w:rsidP="00ED7201">
            <w:pPr>
              <w:pStyle w:val="Quote"/>
              <w:widowControl w:val="0"/>
              <w:rPr>
                <w:sz w:val="22"/>
              </w:rPr>
            </w:pPr>
            <w:r>
              <w:rPr>
                <w:sz w:val="22"/>
              </w:rPr>
              <w:t>KPI</w:t>
            </w:r>
          </w:p>
        </w:tc>
        <w:tc>
          <w:tcPr>
            <w:tcW w:w="373"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203703" w:rsidRPr="00587EB9" w:rsidRDefault="00203703" w:rsidP="00F84025">
            <w:pPr>
              <w:pStyle w:val="Quote"/>
              <w:widowControl w:val="0"/>
              <w:jc w:val="center"/>
              <w:rPr>
                <w:sz w:val="22"/>
              </w:rPr>
            </w:pPr>
            <w:r w:rsidRPr="00587EB9">
              <w:rPr>
                <w:sz w:val="22"/>
              </w:rPr>
              <w:t>Reporting To</w:t>
            </w:r>
          </w:p>
        </w:tc>
        <w:tc>
          <w:tcPr>
            <w:tcW w:w="41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tcPr>
          <w:p w:rsidR="00203703" w:rsidRPr="00587EB9" w:rsidRDefault="00203703" w:rsidP="00F84025">
            <w:pPr>
              <w:pStyle w:val="Quote"/>
              <w:widowControl w:val="0"/>
              <w:jc w:val="center"/>
              <w:rPr>
                <w:sz w:val="22"/>
              </w:rPr>
            </w:pPr>
            <w:r w:rsidRPr="00587EB9">
              <w:rPr>
                <w:sz w:val="22"/>
              </w:rPr>
              <w:t>Reporting Date</w:t>
            </w:r>
          </w:p>
        </w:tc>
      </w:tr>
      <w:tr w:rsidR="00203703" w:rsidRPr="005266C7" w:rsidTr="00F84025">
        <w:trPr>
          <w:cantSplit/>
          <w:trHeight w:val="763"/>
        </w:trPr>
        <w:tc>
          <w:tcPr>
            <w:tcW w:w="98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203703" w:rsidRPr="005266C7" w:rsidRDefault="00203703" w:rsidP="00ED7201">
            <w:pPr>
              <w:widowControl w:val="0"/>
              <w:rPr>
                <w:sz w:val="20"/>
              </w:rPr>
            </w:pPr>
            <w:r>
              <w:rPr>
                <w:sz w:val="20"/>
              </w:rPr>
              <w:t>Identify industry practices and policies that reduce transport efficiency</w:t>
            </w:r>
          </w:p>
        </w:tc>
        <w:tc>
          <w:tcPr>
            <w:tcW w:w="1480"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203703" w:rsidRDefault="00203703" w:rsidP="00ED7201">
            <w:pPr>
              <w:widowControl w:val="0"/>
              <w:rPr>
                <w:sz w:val="20"/>
              </w:rPr>
            </w:pPr>
            <w:r>
              <w:rPr>
                <w:sz w:val="20"/>
              </w:rPr>
              <w:t>TWG standing agenda item</w:t>
            </w:r>
            <w:r w:rsidR="009C42C6">
              <w:rPr>
                <w:sz w:val="20"/>
              </w:rPr>
              <w:t xml:space="preserve"> to identify and lobby for infrastructure upgrades</w:t>
            </w:r>
          </w:p>
          <w:p w:rsidR="00203703" w:rsidRDefault="00203703" w:rsidP="00ED7201">
            <w:pPr>
              <w:widowControl w:val="0"/>
              <w:rPr>
                <w:sz w:val="20"/>
              </w:rPr>
            </w:pPr>
          </w:p>
          <w:p w:rsidR="00203703" w:rsidRDefault="00203703" w:rsidP="00ED7201">
            <w:pPr>
              <w:widowControl w:val="0"/>
              <w:rPr>
                <w:sz w:val="20"/>
              </w:rPr>
            </w:pPr>
          </w:p>
          <w:p w:rsidR="00203703" w:rsidRDefault="00203703" w:rsidP="00ED7201">
            <w:pPr>
              <w:widowControl w:val="0"/>
              <w:rPr>
                <w:sz w:val="20"/>
              </w:rPr>
            </w:pPr>
            <w:r>
              <w:rPr>
                <w:sz w:val="20"/>
              </w:rPr>
              <w:t>Undertake an annual post-vintage transport survey</w:t>
            </w:r>
            <w:r w:rsidDel="004B5B26">
              <w:rPr>
                <w:sz w:val="20"/>
              </w:rPr>
              <w:t xml:space="preserve"> </w:t>
            </w:r>
          </w:p>
          <w:p w:rsidR="00203703" w:rsidRDefault="00203703" w:rsidP="00ED7201">
            <w:pPr>
              <w:widowControl w:val="0"/>
              <w:rPr>
                <w:sz w:val="20"/>
              </w:rPr>
            </w:pPr>
          </w:p>
          <w:p w:rsidR="00203703" w:rsidRPr="005266C7" w:rsidRDefault="00203703" w:rsidP="00ED7201">
            <w:pPr>
              <w:widowControl w:val="0"/>
              <w:rPr>
                <w:sz w:val="20"/>
              </w:rPr>
            </w:pPr>
            <w:r>
              <w:rPr>
                <w:sz w:val="20"/>
              </w:rPr>
              <w:t>Promote best practice in winery grape receival</w:t>
            </w:r>
          </w:p>
        </w:tc>
        <w:tc>
          <w:tcPr>
            <w:tcW w:w="483"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rsidR="00203703" w:rsidRDefault="00203703" w:rsidP="00F84025">
            <w:pPr>
              <w:widowControl w:val="0"/>
              <w:jc w:val="center"/>
              <w:rPr>
                <w:sz w:val="20"/>
              </w:rPr>
            </w:pPr>
            <w:r>
              <w:rPr>
                <w:sz w:val="20"/>
              </w:rPr>
              <w:t>WGCSA</w:t>
            </w:r>
          </w:p>
          <w:p w:rsidR="00203703" w:rsidRDefault="00203703" w:rsidP="00F84025">
            <w:pPr>
              <w:widowControl w:val="0"/>
              <w:jc w:val="center"/>
              <w:rPr>
                <w:sz w:val="20"/>
              </w:rPr>
            </w:pPr>
          </w:p>
          <w:p w:rsidR="00203703" w:rsidRDefault="00203703" w:rsidP="00F84025">
            <w:pPr>
              <w:widowControl w:val="0"/>
              <w:jc w:val="center"/>
              <w:rPr>
                <w:sz w:val="20"/>
              </w:rPr>
            </w:pPr>
          </w:p>
          <w:p w:rsidR="00203703" w:rsidRDefault="00203703" w:rsidP="00F84025">
            <w:pPr>
              <w:widowControl w:val="0"/>
              <w:jc w:val="center"/>
              <w:rPr>
                <w:sz w:val="20"/>
              </w:rPr>
            </w:pPr>
            <w:r>
              <w:rPr>
                <w:sz w:val="20"/>
              </w:rPr>
              <w:t>WGCSA</w:t>
            </w:r>
          </w:p>
          <w:p w:rsidR="00203703" w:rsidRDefault="00203703" w:rsidP="00F84025">
            <w:pPr>
              <w:widowControl w:val="0"/>
              <w:jc w:val="center"/>
              <w:rPr>
                <w:sz w:val="20"/>
              </w:rPr>
            </w:pPr>
          </w:p>
          <w:p w:rsidR="00203703" w:rsidRPr="005266C7" w:rsidRDefault="00203703" w:rsidP="00F84025">
            <w:pPr>
              <w:widowControl w:val="0"/>
              <w:jc w:val="center"/>
              <w:rPr>
                <w:sz w:val="20"/>
              </w:rPr>
            </w:pPr>
            <w:r>
              <w:rPr>
                <w:sz w:val="20"/>
              </w:rPr>
              <w:t>WGCSA/SAWIA</w:t>
            </w:r>
          </w:p>
        </w:tc>
        <w:tc>
          <w:tcPr>
            <w:tcW w:w="1259"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203703" w:rsidRPr="00FA50CE" w:rsidRDefault="00203703" w:rsidP="00203703">
            <w:pPr>
              <w:pStyle w:val="ListParagraph"/>
              <w:widowControl w:val="0"/>
              <w:numPr>
                <w:ilvl w:val="0"/>
                <w:numId w:val="74"/>
              </w:numPr>
              <w:ind w:left="360"/>
              <w:rPr>
                <w:sz w:val="20"/>
              </w:rPr>
            </w:pPr>
            <w:r w:rsidRPr="00FA50CE">
              <w:rPr>
                <w:sz w:val="20"/>
              </w:rPr>
              <w:t xml:space="preserve">Proposal for changes to industry practices made on as need basis </w:t>
            </w:r>
          </w:p>
          <w:p w:rsidR="00203703" w:rsidRDefault="00203703" w:rsidP="00ED7201">
            <w:pPr>
              <w:widowControl w:val="0"/>
              <w:rPr>
                <w:sz w:val="20"/>
              </w:rPr>
            </w:pPr>
          </w:p>
          <w:p w:rsidR="00203703" w:rsidRPr="00FA50CE" w:rsidRDefault="00203703" w:rsidP="00203703">
            <w:pPr>
              <w:pStyle w:val="ListParagraph"/>
              <w:widowControl w:val="0"/>
              <w:numPr>
                <w:ilvl w:val="0"/>
                <w:numId w:val="74"/>
              </w:numPr>
              <w:ind w:left="360"/>
              <w:rPr>
                <w:sz w:val="20"/>
              </w:rPr>
            </w:pPr>
            <w:r w:rsidRPr="00FA50CE">
              <w:rPr>
                <w:sz w:val="20"/>
              </w:rPr>
              <w:t>Survey undertaken and results reported to industry</w:t>
            </w:r>
            <w:r w:rsidR="00F26A2D">
              <w:rPr>
                <w:sz w:val="20"/>
              </w:rPr>
              <w:t xml:space="preserve"> and implemented through the 90 day action plan as agreed with PPSA</w:t>
            </w:r>
          </w:p>
          <w:p w:rsidR="00203703" w:rsidRDefault="00203703" w:rsidP="00203703">
            <w:pPr>
              <w:pStyle w:val="ListParagraph"/>
              <w:widowControl w:val="0"/>
              <w:numPr>
                <w:ilvl w:val="0"/>
                <w:numId w:val="74"/>
              </w:numPr>
              <w:ind w:left="360"/>
              <w:rPr>
                <w:rFonts w:cstheme="majorBidi"/>
                <w:sz w:val="20"/>
              </w:rPr>
            </w:pPr>
            <w:r w:rsidRPr="00B613F1">
              <w:rPr>
                <w:sz w:val="20"/>
              </w:rPr>
              <w:t>Prepare and publish on website a Fact Sheet</w:t>
            </w:r>
            <w:r>
              <w:rPr>
                <w:sz w:val="20"/>
              </w:rPr>
              <w:t xml:space="preserve"> about winery receival</w:t>
            </w:r>
          </w:p>
          <w:p w:rsidR="00203703" w:rsidRDefault="00203703" w:rsidP="00203703">
            <w:pPr>
              <w:pStyle w:val="ListParagraph"/>
              <w:widowControl w:val="0"/>
              <w:numPr>
                <w:ilvl w:val="0"/>
                <w:numId w:val="74"/>
              </w:numPr>
              <w:ind w:left="360"/>
              <w:rPr>
                <w:sz w:val="20"/>
              </w:rPr>
            </w:pPr>
            <w:r>
              <w:rPr>
                <w:sz w:val="20"/>
              </w:rPr>
              <w:t>R</w:t>
            </w:r>
            <w:r w:rsidRPr="00B613F1">
              <w:rPr>
                <w:sz w:val="20"/>
              </w:rPr>
              <w:t xml:space="preserve">eview and update </w:t>
            </w:r>
            <w:r>
              <w:rPr>
                <w:sz w:val="20"/>
              </w:rPr>
              <w:t xml:space="preserve">the Fact Sheet on winery receival at least </w:t>
            </w:r>
            <w:r w:rsidRPr="00B613F1">
              <w:rPr>
                <w:sz w:val="20"/>
              </w:rPr>
              <w:t>biennially</w:t>
            </w:r>
          </w:p>
          <w:p w:rsidR="00203703" w:rsidRPr="005266C7" w:rsidRDefault="00203703" w:rsidP="00ED7201">
            <w:pPr>
              <w:widowControl w:val="0"/>
              <w:rPr>
                <w:sz w:val="20"/>
              </w:rPr>
            </w:pPr>
          </w:p>
        </w:tc>
        <w:tc>
          <w:tcPr>
            <w:tcW w:w="373"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203703" w:rsidRDefault="00203703" w:rsidP="00F84025">
            <w:pPr>
              <w:widowControl w:val="0"/>
              <w:jc w:val="center"/>
              <w:rPr>
                <w:sz w:val="20"/>
              </w:rPr>
            </w:pPr>
            <w:r>
              <w:rPr>
                <w:sz w:val="20"/>
              </w:rPr>
              <w:t>SAWIA &amp; WGCSA Boards</w:t>
            </w:r>
          </w:p>
          <w:p w:rsidR="00203703" w:rsidRDefault="00203703" w:rsidP="00F84025">
            <w:pPr>
              <w:widowControl w:val="0"/>
              <w:jc w:val="center"/>
              <w:rPr>
                <w:sz w:val="20"/>
              </w:rPr>
            </w:pPr>
            <w:r>
              <w:rPr>
                <w:sz w:val="20"/>
              </w:rPr>
              <w:t>TWG</w:t>
            </w:r>
          </w:p>
          <w:p w:rsidR="00203703" w:rsidRDefault="00203703" w:rsidP="00F84025">
            <w:pPr>
              <w:widowControl w:val="0"/>
              <w:jc w:val="center"/>
              <w:rPr>
                <w:sz w:val="20"/>
              </w:rPr>
            </w:pPr>
          </w:p>
          <w:p w:rsidR="00203703" w:rsidRPr="005266C7" w:rsidRDefault="00203703" w:rsidP="00F84025">
            <w:pPr>
              <w:widowControl w:val="0"/>
              <w:jc w:val="center"/>
              <w:rPr>
                <w:sz w:val="20"/>
              </w:rPr>
            </w:pPr>
          </w:p>
        </w:tc>
        <w:tc>
          <w:tcPr>
            <w:tcW w:w="41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rsidR="00203703" w:rsidRDefault="00203703" w:rsidP="00ED7201">
            <w:pPr>
              <w:widowControl w:val="0"/>
              <w:rPr>
                <w:sz w:val="20"/>
              </w:rPr>
            </w:pPr>
            <w:r>
              <w:rPr>
                <w:sz w:val="20"/>
              </w:rPr>
              <w:t>By June each year</w:t>
            </w:r>
          </w:p>
          <w:p w:rsidR="00203703" w:rsidRDefault="00203703" w:rsidP="00ED7201">
            <w:pPr>
              <w:widowControl w:val="0"/>
              <w:rPr>
                <w:sz w:val="20"/>
              </w:rPr>
            </w:pPr>
          </w:p>
          <w:p w:rsidR="00203703" w:rsidRDefault="00203703" w:rsidP="00ED7201">
            <w:pPr>
              <w:widowControl w:val="0"/>
              <w:rPr>
                <w:sz w:val="20"/>
              </w:rPr>
            </w:pPr>
            <w:r>
              <w:rPr>
                <w:sz w:val="20"/>
              </w:rPr>
              <w:t>By June each year</w:t>
            </w:r>
          </w:p>
          <w:p w:rsidR="00203703" w:rsidRDefault="00203703" w:rsidP="00ED7201">
            <w:pPr>
              <w:widowControl w:val="0"/>
              <w:rPr>
                <w:sz w:val="20"/>
              </w:rPr>
            </w:pPr>
            <w:r>
              <w:rPr>
                <w:sz w:val="20"/>
              </w:rPr>
              <w:t>June 2017</w:t>
            </w:r>
          </w:p>
          <w:p w:rsidR="00203703" w:rsidRDefault="00203703" w:rsidP="00ED7201">
            <w:pPr>
              <w:widowControl w:val="0"/>
              <w:rPr>
                <w:sz w:val="20"/>
              </w:rPr>
            </w:pPr>
          </w:p>
          <w:p w:rsidR="00203703" w:rsidRPr="005266C7" w:rsidRDefault="00203703" w:rsidP="00ED7201">
            <w:pPr>
              <w:widowControl w:val="0"/>
              <w:rPr>
                <w:sz w:val="20"/>
              </w:rPr>
            </w:pPr>
            <w:r>
              <w:rPr>
                <w:sz w:val="20"/>
              </w:rPr>
              <w:t>June 2019</w:t>
            </w:r>
          </w:p>
        </w:tc>
      </w:tr>
      <w:tr w:rsidR="00203703" w:rsidRPr="005266C7" w:rsidTr="00F84025">
        <w:trPr>
          <w:cantSplit/>
          <w:trHeight w:val="763"/>
        </w:trPr>
        <w:tc>
          <w:tcPr>
            <w:tcW w:w="98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203703" w:rsidRDefault="00203703" w:rsidP="00ED7201">
            <w:pPr>
              <w:widowControl w:val="0"/>
              <w:rPr>
                <w:sz w:val="20"/>
              </w:rPr>
            </w:pPr>
            <w:r>
              <w:rPr>
                <w:sz w:val="20"/>
              </w:rPr>
              <w:t xml:space="preserve">Assist industry to address harvest </w:t>
            </w:r>
            <w:r w:rsidRPr="005266C7">
              <w:rPr>
                <w:sz w:val="20"/>
              </w:rPr>
              <w:t xml:space="preserve">labour </w:t>
            </w:r>
            <w:r>
              <w:rPr>
                <w:sz w:val="20"/>
              </w:rPr>
              <w:t xml:space="preserve">skill and supply </w:t>
            </w:r>
            <w:r w:rsidRPr="005266C7">
              <w:rPr>
                <w:sz w:val="20"/>
              </w:rPr>
              <w:t>shortages</w:t>
            </w:r>
          </w:p>
        </w:tc>
        <w:tc>
          <w:tcPr>
            <w:tcW w:w="1480" w:type="pct"/>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auto"/>
          </w:tcPr>
          <w:p w:rsidR="00203703" w:rsidRDefault="00203703" w:rsidP="00ED7201">
            <w:pPr>
              <w:widowControl w:val="0"/>
              <w:rPr>
                <w:sz w:val="20"/>
              </w:rPr>
            </w:pPr>
            <w:r>
              <w:rPr>
                <w:sz w:val="20"/>
              </w:rPr>
              <w:t>Seek government funding to undertake a needs analysis/scoping study</w:t>
            </w:r>
          </w:p>
          <w:p w:rsidR="00203703" w:rsidRDefault="00203703" w:rsidP="00ED7201">
            <w:pPr>
              <w:widowControl w:val="0"/>
              <w:rPr>
                <w:sz w:val="20"/>
              </w:rPr>
            </w:pPr>
          </w:p>
          <w:p w:rsidR="00203703" w:rsidRDefault="00203703" w:rsidP="00ED7201">
            <w:pPr>
              <w:widowControl w:val="0"/>
              <w:rPr>
                <w:sz w:val="20"/>
              </w:rPr>
            </w:pPr>
            <w:r>
              <w:rPr>
                <w:sz w:val="20"/>
              </w:rPr>
              <w:t>Work with government to develop a response strategy</w:t>
            </w:r>
          </w:p>
        </w:tc>
        <w:tc>
          <w:tcPr>
            <w:tcW w:w="483" w:type="pct"/>
            <w:tcBorders>
              <w:top w:val="single" w:sz="4" w:space="0" w:color="5F497A" w:themeColor="accent4" w:themeShade="BF"/>
              <w:left w:val="single" w:sz="4" w:space="0" w:color="5F497A" w:themeColor="accent4" w:themeShade="BF"/>
              <w:right w:val="single" w:sz="4" w:space="0" w:color="5F497A" w:themeColor="accent4" w:themeShade="BF"/>
            </w:tcBorders>
          </w:tcPr>
          <w:p w:rsidR="00203703" w:rsidRDefault="00203703" w:rsidP="00F84025">
            <w:pPr>
              <w:widowControl w:val="0"/>
              <w:jc w:val="center"/>
              <w:rPr>
                <w:sz w:val="20"/>
              </w:rPr>
            </w:pPr>
            <w:r>
              <w:rPr>
                <w:sz w:val="20"/>
              </w:rPr>
              <w:t>WGCSA</w:t>
            </w:r>
          </w:p>
          <w:p w:rsidR="00203703" w:rsidRDefault="00203703" w:rsidP="00F84025">
            <w:pPr>
              <w:widowControl w:val="0"/>
              <w:jc w:val="center"/>
              <w:rPr>
                <w:sz w:val="20"/>
              </w:rPr>
            </w:pPr>
          </w:p>
          <w:p w:rsidR="00203703" w:rsidRDefault="00203703" w:rsidP="00F84025">
            <w:pPr>
              <w:widowControl w:val="0"/>
              <w:jc w:val="center"/>
              <w:rPr>
                <w:sz w:val="20"/>
              </w:rPr>
            </w:pPr>
          </w:p>
          <w:p w:rsidR="00203703" w:rsidRDefault="00203703" w:rsidP="00F84025">
            <w:pPr>
              <w:widowControl w:val="0"/>
              <w:jc w:val="center"/>
              <w:rPr>
                <w:sz w:val="20"/>
              </w:rPr>
            </w:pPr>
            <w:r>
              <w:rPr>
                <w:sz w:val="20"/>
              </w:rPr>
              <w:t>WGCSA</w:t>
            </w:r>
          </w:p>
        </w:tc>
        <w:tc>
          <w:tcPr>
            <w:tcW w:w="1259" w:type="pct"/>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auto"/>
          </w:tcPr>
          <w:p w:rsidR="00203703" w:rsidRPr="00860F0A" w:rsidRDefault="00F26A2D" w:rsidP="00860F0A">
            <w:pPr>
              <w:pStyle w:val="ListParagraph"/>
              <w:widowControl w:val="0"/>
              <w:numPr>
                <w:ilvl w:val="0"/>
                <w:numId w:val="73"/>
              </w:numPr>
              <w:ind w:left="438" w:hanging="407"/>
              <w:rPr>
                <w:sz w:val="20"/>
              </w:rPr>
            </w:pPr>
            <w:r>
              <w:rPr>
                <w:sz w:val="20"/>
              </w:rPr>
              <w:t>Partner with appropriate organisations to offer appropriate training packages.</w:t>
            </w:r>
          </w:p>
          <w:p w:rsidR="00203703" w:rsidRPr="00FA50CE" w:rsidRDefault="00203703" w:rsidP="00203703">
            <w:pPr>
              <w:pStyle w:val="ListParagraph"/>
              <w:widowControl w:val="0"/>
              <w:numPr>
                <w:ilvl w:val="0"/>
                <w:numId w:val="73"/>
              </w:numPr>
              <w:ind w:left="360"/>
              <w:rPr>
                <w:sz w:val="20"/>
              </w:rPr>
            </w:pPr>
            <w:r w:rsidRPr="00FA50CE">
              <w:rPr>
                <w:sz w:val="20"/>
              </w:rPr>
              <w:t>Submission to government</w:t>
            </w:r>
          </w:p>
        </w:tc>
        <w:tc>
          <w:tcPr>
            <w:tcW w:w="373" w:type="pct"/>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auto"/>
          </w:tcPr>
          <w:p w:rsidR="00203703" w:rsidRDefault="00203703" w:rsidP="00F84025">
            <w:pPr>
              <w:widowControl w:val="0"/>
              <w:jc w:val="center"/>
              <w:rPr>
                <w:sz w:val="20"/>
              </w:rPr>
            </w:pPr>
            <w:r>
              <w:rPr>
                <w:sz w:val="20"/>
              </w:rPr>
              <w:t>TWG</w:t>
            </w:r>
          </w:p>
          <w:p w:rsidR="00203703" w:rsidRDefault="00203703" w:rsidP="00F84025">
            <w:pPr>
              <w:widowControl w:val="0"/>
              <w:jc w:val="center"/>
              <w:rPr>
                <w:sz w:val="20"/>
              </w:rPr>
            </w:pPr>
          </w:p>
          <w:p w:rsidR="00203703" w:rsidRDefault="00203703" w:rsidP="00F84025">
            <w:pPr>
              <w:widowControl w:val="0"/>
              <w:jc w:val="center"/>
              <w:rPr>
                <w:sz w:val="20"/>
              </w:rPr>
            </w:pPr>
            <w:r>
              <w:rPr>
                <w:sz w:val="20"/>
              </w:rPr>
              <w:t>SAWIA &amp; WGCSA Boards</w:t>
            </w:r>
          </w:p>
        </w:tc>
        <w:tc>
          <w:tcPr>
            <w:tcW w:w="417" w:type="pct"/>
            <w:tcBorders>
              <w:top w:val="single" w:sz="4" w:space="0" w:color="5F497A" w:themeColor="accent4" w:themeShade="BF"/>
              <w:left w:val="single" w:sz="4" w:space="0" w:color="5F497A" w:themeColor="accent4" w:themeShade="BF"/>
              <w:right w:val="single" w:sz="4" w:space="0" w:color="5F497A" w:themeColor="accent4" w:themeShade="BF"/>
            </w:tcBorders>
          </w:tcPr>
          <w:p w:rsidR="00203703" w:rsidRDefault="00203703" w:rsidP="00ED7201">
            <w:pPr>
              <w:widowControl w:val="0"/>
              <w:rPr>
                <w:sz w:val="20"/>
              </w:rPr>
            </w:pPr>
            <w:r>
              <w:rPr>
                <w:sz w:val="20"/>
              </w:rPr>
              <w:t>April</w:t>
            </w:r>
          </w:p>
          <w:p w:rsidR="00203703" w:rsidRDefault="00203703" w:rsidP="00ED7201">
            <w:pPr>
              <w:widowControl w:val="0"/>
              <w:rPr>
                <w:sz w:val="20"/>
              </w:rPr>
            </w:pPr>
          </w:p>
          <w:p w:rsidR="00203703" w:rsidRDefault="00203703" w:rsidP="00ED7201">
            <w:pPr>
              <w:widowControl w:val="0"/>
              <w:rPr>
                <w:sz w:val="20"/>
              </w:rPr>
            </w:pPr>
            <w:r>
              <w:rPr>
                <w:sz w:val="20"/>
              </w:rPr>
              <w:t>June</w:t>
            </w:r>
          </w:p>
        </w:tc>
      </w:tr>
    </w:tbl>
    <w:p w:rsidR="00203703" w:rsidRPr="00241F53" w:rsidRDefault="00203703" w:rsidP="00203703">
      <w:pPr>
        <w:spacing w:before="0" w:after="0"/>
        <w:rPr>
          <w:b/>
        </w:rPr>
      </w:pPr>
    </w:p>
    <w:p w:rsidR="00611A6F" w:rsidRDefault="00611A6F" w:rsidP="00611A6F">
      <w:pPr>
        <w:widowControl w:val="0"/>
        <w:spacing w:before="0" w:after="0"/>
        <w:ind w:left="250"/>
        <w:rPr>
          <w:b/>
          <w:sz w:val="24"/>
        </w:rPr>
      </w:pPr>
    </w:p>
    <w:p w:rsidR="00611A6F" w:rsidRDefault="00611A6F"/>
    <w:p w:rsidR="0002654B" w:rsidRPr="00F84025" w:rsidRDefault="0002654B" w:rsidP="00FB228B">
      <w:pPr>
        <w:pStyle w:val="Heading1"/>
        <w:keepNext w:val="0"/>
        <w:keepLines w:val="0"/>
        <w:widowControl w:val="0"/>
        <w:rPr>
          <w:b/>
        </w:rPr>
      </w:pPr>
      <w:r w:rsidRPr="00F84025">
        <w:rPr>
          <w:b/>
        </w:rPr>
        <w:lastRenderedPageBreak/>
        <w:t>Strategic Priority Five:</w:t>
      </w:r>
      <w:r w:rsidRPr="00F84025">
        <w:rPr>
          <w:b/>
        </w:rPr>
        <w:tab/>
        <w:t>Market and Industry Development</w:t>
      </w:r>
    </w:p>
    <w:p w:rsidR="0002654B" w:rsidRDefault="0002654B" w:rsidP="00FB228B">
      <w:pPr>
        <w:pStyle w:val="Heading3"/>
        <w:keepNext w:val="0"/>
        <w:keepLines w:val="0"/>
        <w:widowControl w:val="0"/>
      </w:pPr>
      <w:r w:rsidRPr="00826FC8">
        <w:t>Key Issues:</w:t>
      </w:r>
      <w:r w:rsidRPr="00826FC8">
        <w:tab/>
        <w:t xml:space="preserve">Traditional activity </w:t>
      </w:r>
      <w:r w:rsidR="00D460EF">
        <w:t xml:space="preserve">and </w:t>
      </w:r>
      <w:r w:rsidRPr="00826FC8">
        <w:t>new trade related activity being undertaken, limited and short term funding supplied from government, Great Wine Capital membership, need for support in domestic and international promotions</w:t>
      </w:r>
      <w:r w:rsidR="00412300">
        <w:t>.</w:t>
      </w:r>
    </w:p>
    <w:p w:rsidR="00412300" w:rsidRPr="00412300" w:rsidRDefault="00412300" w:rsidP="00940366">
      <w:r>
        <w:t>Increased linkages with federal Programs</w:t>
      </w:r>
    </w:p>
    <w:p w:rsidR="0002654B" w:rsidRPr="0017561F" w:rsidRDefault="00E35E74" w:rsidP="00FB228B">
      <w:pPr>
        <w:widowControl w:val="0"/>
        <w:rPr>
          <w:highlight w:val="yellow"/>
        </w:rPr>
      </w:pPr>
      <w:r w:rsidRPr="00B34F5A">
        <w:t xml:space="preserve">Background </w:t>
      </w:r>
    </w:p>
    <w:p w:rsidR="0002654B" w:rsidRPr="00DB4E99" w:rsidRDefault="0002654B" w:rsidP="00FB228B">
      <w:pPr>
        <w:widowControl w:val="0"/>
      </w:pPr>
      <w:r w:rsidRPr="00DB4E99">
        <w:t>There is an ongoing need to increase consumer demand for South Australian premium wines in international and domestic markets by providing appropriate funding approval, project support and guidance to the State and regional association’s market and industry development programs in collaboration with the State government (PIRSA) using Project 250 funding.</w:t>
      </w:r>
      <w:r w:rsidR="002C5DA7">
        <w:t xml:space="preserve"> The industry has at times been unable to</w:t>
      </w:r>
      <w:r w:rsidR="00E35E74">
        <w:t xml:space="preserve"> identify and </w:t>
      </w:r>
      <w:r w:rsidR="002C5DA7">
        <w:t>respond to changing consumer demand, e.g. NZ Sauvignon Blanc, Prosecco, low alcohol wines</w:t>
      </w:r>
    </w:p>
    <w:p w:rsidR="0002654B" w:rsidRPr="0017561F" w:rsidRDefault="0002654B" w:rsidP="00FB228B">
      <w:pPr>
        <w:widowControl w:val="0"/>
        <w:rPr>
          <w:highlight w:val="yellow"/>
        </w:rPr>
      </w:pPr>
    </w:p>
    <w:p w:rsidR="0002654B" w:rsidRPr="00826FC8" w:rsidRDefault="0002654B" w:rsidP="00FB228B">
      <w:pPr>
        <w:pStyle w:val="Heading3"/>
        <w:keepNext w:val="0"/>
        <w:keepLines w:val="0"/>
        <w:widowControl w:val="0"/>
      </w:pPr>
      <w:r w:rsidRPr="00826FC8">
        <w:t xml:space="preserve">Past and current activities: </w:t>
      </w:r>
    </w:p>
    <w:p w:rsidR="0002654B" w:rsidRPr="00DB4E99" w:rsidRDefault="0002654B" w:rsidP="00FB228B">
      <w:pPr>
        <w:widowControl w:val="0"/>
      </w:pPr>
      <w:r w:rsidRPr="00DB4E99">
        <w:t>SAWIA established, promoted and activity under the brand Adelaide – the wine capital of Australia from 2013 together with the 365daysofwineandfood app.  With the new Adelaide – South Australia, a great wine capital of the world brand a new emphasis and promotion needs to be developed with a collaborative effort.</w:t>
      </w:r>
    </w:p>
    <w:p w:rsidR="0002654B" w:rsidRPr="00DB4E99" w:rsidRDefault="0002654B" w:rsidP="00FB228B">
      <w:pPr>
        <w:widowControl w:val="0"/>
      </w:pPr>
      <w:r w:rsidRPr="00DB4E99">
        <w:t>SAWIA has administered market and industry development funding allocated to the SA wine industry since 2010 on behalf of the South Australian government (PIRSA).  Funding has been secured over two four year funding cycles 2010-2014 and 2014-2018 coinciding with the term of government.  There is no guarantee that further funding will be available beyond the current cycle.</w:t>
      </w:r>
    </w:p>
    <w:p w:rsidR="0002654B" w:rsidRDefault="0002654B" w:rsidP="00FB228B">
      <w:pPr>
        <w:widowControl w:val="0"/>
      </w:pPr>
      <w:r w:rsidRPr="00F7496C">
        <w:t>SAWIA has attended State Government trade missions in support of South Australian wineries.</w:t>
      </w:r>
    </w:p>
    <w:p w:rsidR="00DB6EF9" w:rsidRPr="00F7496C" w:rsidRDefault="00DB6EF9" w:rsidP="00FB228B">
      <w:pPr>
        <w:widowControl w:val="0"/>
      </w:pPr>
      <w:r>
        <w:t>WGCSA conduct</w:t>
      </w:r>
      <w:r w:rsidR="00926CF4">
        <w:t>s</w:t>
      </w:r>
      <w:r>
        <w:t xml:space="preserve"> </w:t>
      </w:r>
      <w:r w:rsidR="009907C0">
        <w:t xml:space="preserve">a periodic </w:t>
      </w:r>
      <w:r>
        <w:t xml:space="preserve">‘Winegrape Growers Summit’ with the goal of providing early season market information to assist members </w:t>
      </w:r>
      <w:r w:rsidR="00AC6DBE">
        <w:t xml:space="preserve">in their business </w:t>
      </w:r>
      <w:r>
        <w:t>plan</w:t>
      </w:r>
      <w:r w:rsidR="00AC6DBE">
        <w:t xml:space="preserve">ning. WGCSA also </w:t>
      </w:r>
      <w:r w:rsidR="009907C0">
        <w:t>collaborate and distributes wine crush data</w:t>
      </w:r>
      <w:r w:rsidR="00412300">
        <w:t xml:space="preserve"> on an annual basis. </w:t>
      </w:r>
    </w:p>
    <w:p w:rsidR="004B6AA3" w:rsidRDefault="004B6AA3" w:rsidP="00FB228B">
      <w:pPr>
        <w:pStyle w:val="Heading3"/>
        <w:keepNext w:val="0"/>
        <w:keepLines w:val="0"/>
        <w:widowControl w:val="0"/>
      </w:pPr>
    </w:p>
    <w:p w:rsidR="002613E6" w:rsidRDefault="002613E6">
      <w:pPr>
        <w:rPr>
          <w:rFonts w:asciiTheme="majorHAnsi" w:eastAsiaTheme="majorEastAsia" w:hAnsiTheme="majorHAnsi" w:cstheme="majorBidi"/>
          <w:bCs/>
          <w:color w:val="7030A0"/>
        </w:rPr>
      </w:pPr>
      <w:r>
        <w:br w:type="page"/>
      </w:r>
    </w:p>
    <w:p w:rsidR="0002654B" w:rsidRPr="00116752" w:rsidRDefault="0002654B" w:rsidP="00FB228B">
      <w:pPr>
        <w:pStyle w:val="Heading3"/>
        <w:keepNext w:val="0"/>
        <w:keepLines w:val="0"/>
        <w:widowControl w:val="0"/>
      </w:pPr>
      <w:r>
        <w:lastRenderedPageBreak/>
        <w:t>Goal:</w:t>
      </w:r>
      <w:r>
        <w:tab/>
      </w:r>
      <w:r w:rsidRPr="00116752">
        <w:t>To provide market opportunities and platforms to promote and experience premium South Australian wine</w:t>
      </w:r>
    </w:p>
    <w:tbl>
      <w:tblPr>
        <w:tblStyle w:val="TableGrid"/>
        <w:tblW w:w="5000" w:type="pct"/>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E5DFEC" w:themeFill="accent4" w:themeFillTint="33"/>
        <w:tblLook w:val="04A0" w:firstRow="1" w:lastRow="0" w:firstColumn="1" w:lastColumn="0" w:noHBand="0" w:noVBand="1"/>
      </w:tblPr>
      <w:tblGrid>
        <w:gridCol w:w="2450"/>
        <w:gridCol w:w="6919"/>
        <w:gridCol w:w="1781"/>
        <w:gridCol w:w="1497"/>
        <w:gridCol w:w="1833"/>
      </w:tblGrid>
      <w:tr w:rsidR="0002654B" w:rsidRPr="00DB4E99" w:rsidTr="001D29C0">
        <w:tc>
          <w:tcPr>
            <w:tcW w:w="846" w:type="pct"/>
            <w:shd w:val="clear" w:color="auto" w:fill="E5DFEC"/>
            <w:hideMark/>
          </w:tcPr>
          <w:p w:rsidR="0002654B" w:rsidRPr="00DB4E99" w:rsidRDefault="0002654B" w:rsidP="00FB228B">
            <w:pPr>
              <w:widowControl w:val="0"/>
              <w:spacing w:before="120" w:after="120"/>
            </w:pPr>
            <w:r w:rsidRPr="00DB4E99">
              <w:t>Objectives</w:t>
            </w:r>
          </w:p>
        </w:tc>
        <w:tc>
          <w:tcPr>
            <w:tcW w:w="2389" w:type="pct"/>
            <w:shd w:val="clear" w:color="auto" w:fill="E5DFEC"/>
            <w:hideMark/>
          </w:tcPr>
          <w:p w:rsidR="0002654B" w:rsidRPr="00DB4E99" w:rsidRDefault="0002654B" w:rsidP="00FB228B">
            <w:pPr>
              <w:widowControl w:val="0"/>
              <w:spacing w:before="120" w:after="120"/>
            </w:pPr>
            <w:r w:rsidRPr="00DB4E99">
              <w:t>Strategies</w:t>
            </w:r>
          </w:p>
        </w:tc>
        <w:tc>
          <w:tcPr>
            <w:tcW w:w="615" w:type="pct"/>
            <w:shd w:val="clear" w:color="auto" w:fill="E5DFEC"/>
            <w:hideMark/>
          </w:tcPr>
          <w:p w:rsidR="0002654B" w:rsidRPr="00DB4E99" w:rsidRDefault="0002654B" w:rsidP="001D29C0">
            <w:pPr>
              <w:widowControl w:val="0"/>
              <w:spacing w:before="120" w:after="120"/>
              <w:jc w:val="center"/>
            </w:pPr>
            <w:r w:rsidRPr="00DB4E99">
              <w:t>Leadership</w:t>
            </w:r>
          </w:p>
        </w:tc>
        <w:tc>
          <w:tcPr>
            <w:tcW w:w="517" w:type="pct"/>
            <w:shd w:val="clear" w:color="auto" w:fill="E5DFEC"/>
            <w:hideMark/>
          </w:tcPr>
          <w:p w:rsidR="0002654B" w:rsidRPr="00DB4E99" w:rsidRDefault="0002654B" w:rsidP="00FB228B">
            <w:pPr>
              <w:widowControl w:val="0"/>
              <w:spacing w:before="120" w:after="120"/>
            </w:pPr>
            <w:r w:rsidRPr="00DB4E99">
              <w:t>When</w:t>
            </w:r>
          </w:p>
        </w:tc>
        <w:tc>
          <w:tcPr>
            <w:tcW w:w="634" w:type="pct"/>
            <w:shd w:val="clear" w:color="auto" w:fill="E5DFEC"/>
          </w:tcPr>
          <w:p w:rsidR="0002654B" w:rsidRPr="00DB4E99" w:rsidRDefault="0002654B" w:rsidP="00FB228B">
            <w:pPr>
              <w:widowControl w:val="0"/>
              <w:spacing w:before="120" w:after="120"/>
            </w:pPr>
            <w:r w:rsidRPr="00DB4E99">
              <w:t>Resourcing</w:t>
            </w:r>
          </w:p>
        </w:tc>
      </w:tr>
      <w:tr w:rsidR="0002654B" w:rsidRPr="005266C7" w:rsidTr="001D29C0">
        <w:tc>
          <w:tcPr>
            <w:tcW w:w="846" w:type="pct"/>
            <w:shd w:val="clear" w:color="auto" w:fill="auto"/>
          </w:tcPr>
          <w:p w:rsidR="0002654B" w:rsidRPr="005266C7" w:rsidRDefault="0002654B" w:rsidP="00FB228B">
            <w:pPr>
              <w:widowControl w:val="0"/>
              <w:spacing w:before="120" w:after="120"/>
              <w:rPr>
                <w:sz w:val="20"/>
              </w:rPr>
            </w:pPr>
            <w:r w:rsidRPr="005266C7">
              <w:rPr>
                <w:sz w:val="20"/>
              </w:rPr>
              <w:t>Encourage the market development programs of South Australian wine regions</w:t>
            </w:r>
          </w:p>
        </w:tc>
        <w:tc>
          <w:tcPr>
            <w:tcW w:w="2389" w:type="pct"/>
            <w:shd w:val="clear" w:color="auto" w:fill="auto"/>
          </w:tcPr>
          <w:p w:rsidR="0002654B" w:rsidRPr="005266C7" w:rsidRDefault="0002654B" w:rsidP="00FB228B">
            <w:pPr>
              <w:widowControl w:val="0"/>
              <w:spacing w:before="120" w:after="120"/>
              <w:rPr>
                <w:sz w:val="20"/>
              </w:rPr>
            </w:pPr>
            <w:r w:rsidRPr="005266C7">
              <w:rPr>
                <w:sz w:val="20"/>
              </w:rPr>
              <w:t>Support the strategic market development plans of regions including South Australia in partnership with industry and government through project 250 funding.</w:t>
            </w:r>
          </w:p>
        </w:tc>
        <w:tc>
          <w:tcPr>
            <w:tcW w:w="615" w:type="pct"/>
            <w:shd w:val="clear" w:color="auto" w:fill="auto"/>
          </w:tcPr>
          <w:p w:rsidR="0002654B" w:rsidRPr="005266C7" w:rsidRDefault="0002654B" w:rsidP="001D29C0">
            <w:pPr>
              <w:widowControl w:val="0"/>
              <w:spacing w:before="120" w:after="120"/>
              <w:jc w:val="center"/>
              <w:rPr>
                <w:sz w:val="20"/>
              </w:rPr>
            </w:pPr>
            <w:r w:rsidRPr="005266C7">
              <w:rPr>
                <w:sz w:val="20"/>
              </w:rPr>
              <w:t>SAWIA</w:t>
            </w:r>
          </w:p>
          <w:p w:rsidR="0002654B" w:rsidRPr="005266C7" w:rsidRDefault="0002654B" w:rsidP="001D29C0">
            <w:pPr>
              <w:widowControl w:val="0"/>
              <w:spacing w:before="120" w:after="120"/>
              <w:jc w:val="center"/>
              <w:rPr>
                <w:sz w:val="20"/>
              </w:rPr>
            </w:pPr>
            <w:r w:rsidRPr="005266C7">
              <w:rPr>
                <w:sz w:val="20"/>
              </w:rPr>
              <w:t>SA wine regions</w:t>
            </w:r>
          </w:p>
        </w:tc>
        <w:tc>
          <w:tcPr>
            <w:tcW w:w="517" w:type="pct"/>
            <w:shd w:val="clear" w:color="auto" w:fill="auto"/>
          </w:tcPr>
          <w:p w:rsidR="0002654B" w:rsidRPr="005266C7" w:rsidRDefault="0002654B" w:rsidP="00FB228B">
            <w:pPr>
              <w:widowControl w:val="0"/>
              <w:spacing w:before="120" w:after="120"/>
              <w:rPr>
                <w:sz w:val="20"/>
              </w:rPr>
            </w:pPr>
            <w:r w:rsidRPr="005266C7">
              <w:rPr>
                <w:sz w:val="20"/>
              </w:rPr>
              <w:t>2016, 2017, until June 2018</w:t>
            </w:r>
          </w:p>
        </w:tc>
        <w:tc>
          <w:tcPr>
            <w:tcW w:w="634" w:type="pct"/>
          </w:tcPr>
          <w:p w:rsidR="0002654B" w:rsidRPr="005266C7" w:rsidRDefault="0002654B" w:rsidP="00FB228B">
            <w:pPr>
              <w:widowControl w:val="0"/>
              <w:spacing w:before="120" w:after="120"/>
              <w:rPr>
                <w:sz w:val="20"/>
              </w:rPr>
            </w:pPr>
            <w:r w:rsidRPr="005266C7">
              <w:rPr>
                <w:sz w:val="20"/>
              </w:rPr>
              <w:t>Project 250</w:t>
            </w:r>
          </w:p>
        </w:tc>
      </w:tr>
      <w:tr w:rsidR="0002654B" w:rsidRPr="005266C7" w:rsidTr="001D29C0">
        <w:tc>
          <w:tcPr>
            <w:tcW w:w="846" w:type="pct"/>
            <w:shd w:val="clear" w:color="auto" w:fill="auto"/>
          </w:tcPr>
          <w:p w:rsidR="0002654B" w:rsidRPr="005266C7" w:rsidRDefault="0002654B" w:rsidP="00FB228B">
            <w:pPr>
              <w:widowControl w:val="0"/>
              <w:spacing w:before="120" w:after="120"/>
              <w:rPr>
                <w:sz w:val="20"/>
              </w:rPr>
            </w:pPr>
            <w:r w:rsidRPr="005266C7">
              <w:rPr>
                <w:sz w:val="20"/>
              </w:rPr>
              <w:t>Leverage any opportunities for wine, food and tourism-based economic development in South Australia</w:t>
            </w:r>
          </w:p>
        </w:tc>
        <w:tc>
          <w:tcPr>
            <w:tcW w:w="2389" w:type="pct"/>
            <w:shd w:val="clear" w:color="auto" w:fill="auto"/>
          </w:tcPr>
          <w:p w:rsidR="0002654B" w:rsidRPr="005266C7" w:rsidRDefault="0002654B" w:rsidP="00FB228B">
            <w:pPr>
              <w:widowControl w:val="0"/>
              <w:spacing w:before="120" w:after="120"/>
              <w:rPr>
                <w:sz w:val="20"/>
              </w:rPr>
            </w:pPr>
            <w:r w:rsidRPr="005266C7">
              <w:rPr>
                <w:sz w:val="20"/>
              </w:rPr>
              <w:t>Actively participate in establishing the brand “Adelaide – South Australia - a Great Wine Capital of the World” promoting Adelaide’s membership of the Great Wine Capitals Global Network (GWCGN) to South Australian wineries and consumers through events, activity and activation of domestic and international tourism awards.</w:t>
            </w:r>
          </w:p>
          <w:p w:rsidR="0002654B" w:rsidRPr="005266C7" w:rsidRDefault="0002654B" w:rsidP="00FB228B">
            <w:pPr>
              <w:widowControl w:val="0"/>
              <w:spacing w:before="120" w:after="120"/>
              <w:rPr>
                <w:sz w:val="20"/>
              </w:rPr>
            </w:pPr>
            <w:r w:rsidRPr="005266C7">
              <w:rPr>
                <w:sz w:val="20"/>
              </w:rPr>
              <w:t>Ensure the outcomes of membership and investment can be measured and reported.</w:t>
            </w:r>
          </w:p>
          <w:p w:rsidR="0002654B" w:rsidRPr="005266C7" w:rsidRDefault="0002654B" w:rsidP="00FB228B">
            <w:pPr>
              <w:widowControl w:val="0"/>
              <w:spacing w:before="120" w:after="120"/>
              <w:rPr>
                <w:sz w:val="20"/>
              </w:rPr>
            </w:pPr>
            <w:r w:rsidRPr="005266C7">
              <w:rPr>
                <w:sz w:val="20"/>
              </w:rPr>
              <w:t>Continue to support the 365daysofwineandfood app</w:t>
            </w:r>
          </w:p>
        </w:tc>
        <w:tc>
          <w:tcPr>
            <w:tcW w:w="615" w:type="pct"/>
            <w:shd w:val="clear" w:color="auto" w:fill="auto"/>
          </w:tcPr>
          <w:p w:rsidR="0002654B" w:rsidRPr="005266C7" w:rsidRDefault="0002654B" w:rsidP="001D29C0">
            <w:pPr>
              <w:widowControl w:val="0"/>
              <w:spacing w:before="120" w:after="120"/>
              <w:jc w:val="center"/>
              <w:rPr>
                <w:sz w:val="20"/>
              </w:rPr>
            </w:pPr>
            <w:r w:rsidRPr="005266C7">
              <w:rPr>
                <w:sz w:val="20"/>
              </w:rPr>
              <w:t>PIRSA, SAWIA Brand South Australia, SA Tourism Commission</w:t>
            </w:r>
          </w:p>
          <w:p w:rsidR="0002654B" w:rsidRPr="005266C7" w:rsidRDefault="0002654B" w:rsidP="001D29C0">
            <w:pPr>
              <w:widowControl w:val="0"/>
              <w:spacing w:before="120" w:after="120"/>
              <w:jc w:val="center"/>
              <w:rPr>
                <w:sz w:val="20"/>
              </w:rPr>
            </w:pPr>
          </w:p>
          <w:p w:rsidR="0002654B" w:rsidRPr="005266C7" w:rsidRDefault="0002654B" w:rsidP="001D29C0">
            <w:pPr>
              <w:widowControl w:val="0"/>
              <w:spacing w:before="120" w:after="120"/>
              <w:jc w:val="center"/>
              <w:rPr>
                <w:sz w:val="20"/>
              </w:rPr>
            </w:pPr>
            <w:r w:rsidRPr="005266C7">
              <w:rPr>
                <w:sz w:val="20"/>
              </w:rPr>
              <w:t>SAWIA</w:t>
            </w:r>
          </w:p>
        </w:tc>
        <w:tc>
          <w:tcPr>
            <w:tcW w:w="517" w:type="pct"/>
            <w:shd w:val="clear" w:color="auto" w:fill="auto"/>
          </w:tcPr>
          <w:p w:rsidR="0002654B" w:rsidRPr="005266C7" w:rsidRDefault="0002654B" w:rsidP="00FB228B">
            <w:pPr>
              <w:widowControl w:val="0"/>
              <w:spacing w:before="120" w:after="120"/>
              <w:rPr>
                <w:sz w:val="20"/>
              </w:rPr>
            </w:pPr>
            <w:r w:rsidRPr="005266C7">
              <w:rPr>
                <w:sz w:val="20"/>
              </w:rPr>
              <w:t>From July 1 2016</w:t>
            </w:r>
          </w:p>
          <w:p w:rsidR="0002654B" w:rsidRPr="005266C7" w:rsidRDefault="0002654B" w:rsidP="00FB228B">
            <w:pPr>
              <w:widowControl w:val="0"/>
              <w:spacing w:before="120" w:after="120"/>
              <w:rPr>
                <w:sz w:val="20"/>
              </w:rPr>
            </w:pPr>
          </w:p>
          <w:p w:rsidR="0002654B" w:rsidRPr="005266C7" w:rsidRDefault="0002654B" w:rsidP="00FB228B">
            <w:pPr>
              <w:widowControl w:val="0"/>
              <w:spacing w:before="120" w:after="120"/>
              <w:rPr>
                <w:sz w:val="20"/>
              </w:rPr>
            </w:pPr>
          </w:p>
          <w:p w:rsidR="0002654B" w:rsidRPr="005266C7" w:rsidRDefault="0002654B" w:rsidP="00FB228B">
            <w:pPr>
              <w:widowControl w:val="0"/>
              <w:spacing w:before="120" w:after="120"/>
              <w:rPr>
                <w:sz w:val="20"/>
              </w:rPr>
            </w:pPr>
          </w:p>
          <w:p w:rsidR="0002654B" w:rsidRPr="005266C7" w:rsidRDefault="0002654B" w:rsidP="00FB228B">
            <w:pPr>
              <w:widowControl w:val="0"/>
              <w:spacing w:before="120" w:after="120"/>
              <w:rPr>
                <w:sz w:val="20"/>
              </w:rPr>
            </w:pPr>
            <w:r w:rsidRPr="005266C7">
              <w:rPr>
                <w:sz w:val="20"/>
              </w:rPr>
              <w:t>ongoing</w:t>
            </w:r>
          </w:p>
        </w:tc>
        <w:tc>
          <w:tcPr>
            <w:tcW w:w="634" w:type="pct"/>
          </w:tcPr>
          <w:p w:rsidR="0002654B" w:rsidRPr="005266C7" w:rsidRDefault="0002654B" w:rsidP="00FB228B">
            <w:pPr>
              <w:widowControl w:val="0"/>
              <w:spacing w:before="120" w:after="120"/>
              <w:rPr>
                <w:sz w:val="20"/>
              </w:rPr>
            </w:pPr>
            <w:r w:rsidRPr="005266C7">
              <w:rPr>
                <w:sz w:val="20"/>
              </w:rPr>
              <w:t>PIRSA, SAWIA and wine regions, SATC and Brand South Australia</w:t>
            </w:r>
          </w:p>
          <w:p w:rsidR="0002654B" w:rsidRPr="005266C7" w:rsidRDefault="0002654B" w:rsidP="00FB228B">
            <w:pPr>
              <w:widowControl w:val="0"/>
              <w:spacing w:before="120" w:after="120"/>
              <w:rPr>
                <w:sz w:val="20"/>
              </w:rPr>
            </w:pPr>
          </w:p>
          <w:p w:rsidR="0002654B" w:rsidRPr="005266C7" w:rsidRDefault="0002654B" w:rsidP="00FB228B">
            <w:pPr>
              <w:widowControl w:val="0"/>
              <w:spacing w:before="120" w:after="120"/>
              <w:rPr>
                <w:sz w:val="20"/>
              </w:rPr>
            </w:pPr>
            <w:r w:rsidRPr="005266C7">
              <w:rPr>
                <w:sz w:val="20"/>
              </w:rPr>
              <w:t>SAWIA</w:t>
            </w:r>
          </w:p>
        </w:tc>
      </w:tr>
      <w:tr w:rsidR="0002654B" w:rsidRPr="005266C7" w:rsidTr="001D29C0">
        <w:tc>
          <w:tcPr>
            <w:tcW w:w="846" w:type="pct"/>
            <w:shd w:val="clear" w:color="auto" w:fill="auto"/>
          </w:tcPr>
          <w:p w:rsidR="0002654B" w:rsidRPr="005266C7" w:rsidRDefault="0002654B" w:rsidP="00FB228B">
            <w:pPr>
              <w:widowControl w:val="0"/>
              <w:spacing w:before="120" w:after="120"/>
              <w:rPr>
                <w:sz w:val="20"/>
              </w:rPr>
            </w:pPr>
            <w:r w:rsidRPr="005266C7">
              <w:rPr>
                <w:sz w:val="20"/>
              </w:rPr>
              <w:t xml:space="preserve">Provide wineries the opportunity to promote  and market wines and interact with consumers </w:t>
            </w:r>
          </w:p>
        </w:tc>
        <w:tc>
          <w:tcPr>
            <w:tcW w:w="2389" w:type="pct"/>
            <w:shd w:val="clear" w:color="auto" w:fill="auto"/>
          </w:tcPr>
          <w:p w:rsidR="0002654B" w:rsidRPr="005266C7" w:rsidRDefault="0002654B" w:rsidP="00FB228B">
            <w:pPr>
              <w:widowControl w:val="0"/>
              <w:spacing w:before="120" w:after="120"/>
              <w:rPr>
                <w:sz w:val="20"/>
              </w:rPr>
            </w:pPr>
            <w:r w:rsidRPr="005266C7">
              <w:rPr>
                <w:sz w:val="20"/>
              </w:rPr>
              <w:t xml:space="preserve">Ensure consumer facing activities associated with any initiatives demonstrate success for participants and are financially viable for participants and consumers. </w:t>
            </w:r>
          </w:p>
          <w:p w:rsidR="0002654B" w:rsidRPr="005266C7" w:rsidRDefault="0002654B" w:rsidP="00FB228B">
            <w:pPr>
              <w:widowControl w:val="0"/>
              <w:spacing w:before="120" w:after="120"/>
              <w:rPr>
                <w:sz w:val="20"/>
              </w:rPr>
            </w:pPr>
            <w:r w:rsidRPr="005266C7">
              <w:rPr>
                <w:sz w:val="20"/>
              </w:rPr>
              <w:t>Continue the National Wine Education &amp; Training Centre courses held at the National Wine Centre with a focus on premium wines of South Australia from all wine regions. Continue with activity that promotes South Australian wine stories and messaging – Cellar Door experience, International Student Tastings.</w:t>
            </w:r>
          </w:p>
        </w:tc>
        <w:tc>
          <w:tcPr>
            <w:tcW w:w="615" w:type="pct"/>
            <w:shd w:val="clear" w:color="auto" w:fill="auto"/>
          </w:tcPr>
          <w:p w:rsidR="0002654B" w:rsidRPr="005266C7" w:rsidRDefault="0002654B" w:rsidP="001D29C0">
            <w:pPr>
              <w:widowControl w:val="0"/>
              <w:spacing w:before="120" w:after="120"/>
              <w:jc w:val="center"/>
              <w:rPr>
                <w:sz w:val="20"/>
              </w:rPr>
            </w:pPr>
            <w:r w:rsidRPr="005266C7">
              <w:rPr>
                <w:sz w:val="20"/>
              </w:rPr>
              <w:t>SAWIA</w:t>
            </w:r>
          </w:p>
          <w:p w:rsidR="0002654B" w:rsidRPr="005266C7" w:rsidRDefault="0002654B" w:rsidP="001D29C0">
            <w:pPr>
              <w:widowControl w:val="0"/>
              <w:spacing w:before="120" w:after="120"/>
              <w:jc w:val="center"/>
              <w:rPr>
                <w:sz w:val="20"/>
              </w:rPr>
            </w:pPr>
          </w:p>
          <w:p w:rsidR="0002654B" w:rsidRPr="005266C7" w:rsidRDefault="0002654B" w:rsidP="001D29C0">
            <w:pPr>
              <w:widowControl w:val="0"/>
              <w:spacing w:before="120" w:after="120"/>
              <w:jc w:val="center"/>
              <w:rPr>
                <w:sz w:val="20"/>
              </w:rPr>
            </w:pPr>
            <w:r w:rsidRPr="005266C7">
              <w:rPr>
                <w:sz w:val="20"/>
              </w:rPr>
              <w:t>SAWIA</w:t>
            </w:r>
          </w:p>
        </w:tc>
        <w:tc>
          <w:tcPr>
            <w:tcW w:w="517" w:type="pct"/>
            <w:shd w:val="clear" w:color="auto" w:fill="auto"/>
          </w:tcPr>
          <w:p w:rsidR="0002654B" w:rsidRPr="005266C7" w:rsidRDefault="0002654B" w:rsidP="00FB228B">
            <w:pPr>
              <w:widowControl w:val="0"/>
              <w:spacing w:before="120" w:after="120"/>
              <w:rPr>
                <w:sz w:val="20"/>
              </w:rPr>
            </w:pPr>
            <w:r w:rsidRPr="005266C7">
              <w:rPr>
                <w:sz w:val="20"/>
              </w:rPr>
              <w:t>Ongoing</w:t>
            </w:r>
          </w:p>
        </w:tc>
        <w:tc>
          <w:tcPr>
            <w:tcW w:w="634" w:type="pct"/>
          </w:tcPr>
          <w:p w:rsidR="0002654B" w:rsidRPr="005266C7" w:rsidRDefault="0002654B" w:rsidP="00FB228B">
            <w:pPr>
              <w:widowControl w:val="0"/>
              <w:spacing w:before="120" w:after="120"/>
              <w:rPr>
                <w:sz w:val="20"/>
              </w:rPr>
            </w:pPr>
            <w:r w:rsidRPr="005266C7">
              <w:rPr>
                <w:sz w:val="20"/>
              </w:rPr>
              <w:t>Project 250</w:t>
            </w:r>
          </w:p>
        </w:tc>
      </w:tr>
      <w:tr w:rsidR="0002654B" w:rsidRPr="005266C7" w:rsidTr="001D29C0">
        <w:tc>
          <w:tcPr>
            <w:tcW w:w="846" w:type="pct"/>
            <w:shd w:val="clear" w:color="auto" w:fill="auto"/>
          </w:tcPr>
          <w:p w:rsidR="0002654B" w:rsidRPr="005266C7" w:rsidRDefault="0002654B" w:rsidP="00FB228B">
            <w:pPr>
              <w:widowControl w:val="0"/>
              <w:spacing w:before="120" w:after="120"/>
              <w:rPr>
                <w:sz w:val="20"/>
              </w:rPr>
            </w:pPr>
            <w:r w:rsidRPr="005266C7">
              <w:rPr>
                <w:sz w:val="20"/>
              </w:rPr>
              <w:t>Securing and maintaining export markets for premium South Australian wine</w:t>
            </w:r>
          </w:p>
        </w:tc>
        <w:tc>
          <w:tcPr>
            <w:tcW w:w="2389" w:type="pct"/>
            <w:shd w:val="clear" w:color="auto" w:fill="auto"/>
          </w:tcPr>
          <w:p w:rsidR="0002654B" w:rsidRPr="005266C7" w:rsidRDefault="0002654B" w:rsidP="00FB228B">
            <w:pPr>
              <w:widowControl w:val="0"/>
              <w:spacing w:before="120" w:after="120"/>
              <w:rPr>
                <w:sz w:val="20"/>
              </w:rPr>
            </w:pPr>
            <w:r w:rsidRPr="005266C7">
              <w:rPr>
                <w:sz w:val="20"/>
              </w:rPr>
              <w:t>Provide representation at all state government outbound trade missions and support any inbound trade related activities where a wine program is featured.</w:t>
            </w:r>
          </w:p>
        </w:tc>
        <w:tc>
          <w:tcPr>
            <w:tcW w:w="615" w:type="pct"/>
            <w:shd w:val="clear" w:color="auto" w:fill="auto"/>
          </w:tcPr>
          <w:p w:rsidR="0002654B" w:rsidRPr="005266C7" w:rsidRDefault="0002654B" w:rsidP="001D29C0">
            <w:pPr>
              <w:widowControl w:val="0"/>
              <w:spacing w:before="120" w:after="120"/>
              <w:jc w:val="center"/>
              <w:rPr>
                <w:sz w:val="20"/>
              </w:rPr>
            </w:pPr>
            <w:r w:rsidRPr="005266C7">
              <w:rPr>
                <w:sz w:val="20"/>
              </w:rPr>
              <w:t>SAWIA</w:t>
            </w:r>
          </w:p>
        </w:tc>
        <w:tc>
          <w:tcPr>
            <w:tcW w:w="517" w:type="pct"/>
            <w:shd w:val="clear" w:color="auto" w:fill="auto"/>
          </w:tcPr>
          <w:p w:rsidR="0002654B" w:rsidRPr="005266C7" w:rsidRDefault="0002654B" w:rsidP="00FB228B">
            <w:pPr>
              <w:widowControl w:val="0"/>
              <w:spacing w:before="120" w:after="120"/>
              <w:rPr>
                <w:sz w:val="20"/>
              </w:rPr>
            </w:pPr>
            <w:r w:rsidRPr="005266C7">
              <w:rPr>
                <w:sz w:val="20"/>
              </w:rPr>
              <w:t>2016, 2017</w:t>
            </w:r>
          </w:p>
        </w:tc>
        <w:tc>
          <w:tcPr>
            <w:tcW w:w="634" w:type="pct"/>
          </w:tcPr>
          <w:p w:rsidR="0002654B" w:rsidRPr="005266C7" w:rsidRDefault="0002654B" w:rsidP="00FB228B">
            <w:pPr>
              <w:widowControl w:val="0"/>
              <w:spacing w:before="120" w:after="120"/>
              <w:rPr>
                <w:sz w:val="20"/>
              </w:rPr>
            </w:pPr>
            <w:r w:rsidRPr="005266C7">
              <w:rPr>
                <w:sz w:val="20"/>
              </w:rPr>
              <w:t xml:space="preserve">SAWIA </w:t>
            </w:r>
          </w:p>
          <w:p w:rsidR="0002654B" w:rsidRPr="005266C7" w:rsidRDefault="0002654B" w:rsidP="00FB228B">
            <w:pPr>
              <w:widowControl w:val="0"/>
              <w:spacing w:before="120" w:after="120"/>
              <w:rPr>
                <w:sz w:val="20"/>
              </w:rPr>
            </w:pPr>
            <w:r w:rsidRPr="005266C7">
              <w:rPr>
                <w:sz w:val="20"/>
              </w:rPr>
              <w:t>Project 250</w:t>
            </w:r>
          </w:p>
        </w:tc>
      </w:tr>
      <w:tr w:rsidR="002C5DA7" w:rsidRPr="005266C7" w:rsidTr="001D29C0">
        <w:tc>
          <w:tcPr>
            <w:tcW w:w="846" w:type="pct"/>
            <w:shd w:val="clear" w:color="auto" w:fill="auto"/>
          </w:tcPr>
          <w:p w:rsidR="002C5DA7" w:rsidRPr="005266C7" w:rsidRDefault="002C5DA7" w:rsidP="00FB228B">
            <w:pPr>
              <w:widowControl w:val="0"/>
              <w:spacing w:before="120" w:after="120"/>
              <w:rPr>
                <w:sz w:val="20"/>
              </w:rPr>
            </w:pPr>
            <w:r>
              <w:rPr>
                <w:sz w:val="20"/>
              </w:rPr>
              <w:t>Industry has access to high level market intelligence</w:t>
            </w:r>
          </w:p>
        </w:tc>
        <w:tc>
          <w:tcPr>
            <w:tcW w:w="2389" w:type="pct"/>
            <w:shd w:val="clear" w:color="auto" w:fill="auto"/>
          </w:tcPr>
          <w:p w:rsidR="002C5DA7" w:rsidRPr="005266C7" w:rsidRDefault="002C5DA7" w:rsidP="00FB228B">
            <w:pPr>
              <w:widowControl w:val="0"/>
              <w:spacing w:before="120" w:after="120"/>
              <w:rPr>
                <w:sz w:val="20"/>
              </w:rPr>
            </w:pPr>
            <w:r>
              <w:rPr>
                <w:sz w:val="20"/>
              </w:rPr>
              <w:t xml:space="preserve">Work with Wine Australia </w:t>
            </w:r>
            <w:r w:rsidR="00E35E74">
              <w:rPr>
                <w:sz w:val="20"/>
              </w:rPr>
              <w:t xml:space="preserve">and other intelligence bodies </w:t>
            </w:r>
            <w:r>
              <w:rPr>
                <w:sz w:val="20"/>
              </w:rPr>
              <w:t>to ensure that market information is delivered</w:t>
            </w:r>
            <w:r w:rsidR="005F0344">
              <w:rPr>
                <w:sz w:val="20"/>
              </w:rPr>
              <w:t xml:space="preserve"> to industry</w:t>
            </w:r>
            <w:r>
              <w:rPr>
                <w:sz w:val="20"/>
              </w:rPr>
              <w:t xml:space="preserve"> </w:t>
            </w:r>
          </w:p>
        </w:tc>
        <w:tc>
          <w:tcPr>
            <w:tcW w:w="615" w:type="pct"/>
            <w:shd w:val="clear" w:color="auto" w:fill="auto"/>
          </w:tcPr>
          <w:p w:rsidR="002C5DA7" w:rsidRPr="005266C7" w:rsidRDefault="002C76FB" w:rsidP="001D29C0">
            <w:pPr>
              <w:widowControl w:val="0"/>
              <w:spacing w:before="120" w:after="120"/>
              <w:jc w:val="center"/>
              <w:rPr>
                <w:sz w:val="20"/>
              </w:rPr>
            </w:pPr>
            <w:r>
              <w:rPr>
                <w:sz w:val="20"/>
              </w:rPr>
              <w:t>SAWIA/WGCSA</w:t>
            </w:r>
          </w:p>
        </w:tc>
        <w:tc>
          <w:tcPr>
            <w:tcW w:w="517" w:type="pct"/>
            <w:shd w:val="clear" w:color="auto" w:fill="auto"/>
          </w:tcPr>
          <w:p w:rsidR="002C5DA7" w:rsidRPr="005266C7" w:rsidRDefault="002C76FB" w:rsidP="00FB228B">
            <w:pPr>
              <w:widowControl w:val="0"/>
              <w:spacing w:before="120" w:after="120"/>
              <w:rPr>
                <w:sz w:val="20"/>
              </w:rPr>
            </w:pPr>
            <w:r>
              <w:rPr>
                <w:sz w:val="20"/>
              </w:rPr>
              <w:t>Ongoing</w:t>
            </w:r>
          </w:p>
        </w:tc>
        <w:tc>
          <w:tcPr>
            <w:tcW w:w="634" w:type="pct"/>
          </w:tcPr>
          <w:p w:rsidR="002C5DA7" w:rsidRPr="005266C7" w:rsidRDefault="002C76FB" w:rsidP="00FB228B">
            <w:pPr>
              <w:widowControl w:val="0"/>
              <w:spacing w:before="120" w:after="120"/>
              <w:rPr>
                <w:sz w:val="20"/>
              </w:rPr>
            </w:pPr>
            <w:r>
              <w:rPr>
                <w:sz w:val="20"/>
              </w:rPr>
              <w:t xml:space="preserve">Wine Australia  </w:t>
            </w:r>
            <w:r w:rsidR="00643456">
              <w:rPr>
                <w:sz w:val="20"/>
              </w:rPr>
              <w:t>+ others</w:t>
            </w:r>
          </w:p>
        </w:tc>
      </w:tr>
    </w:tbl>
    <w:p w:rsidR="004B6AA3" w:rsidRDefault="004B6AA3">
      <w:pPr>
        <w:rPr>
          <w:rFonts w:asciiTheme="majorHAnsi" w:eastAsiaTheme="majorEastAsia" w:hAnsiTheme="majorHAnsi" w:cstheme="majorBidi"/>
          <w:bCs/>
          <w:color w:val="7030A0"/>
          <w:sz w:val="36"/>
          <w:szCs w:val="36"/>
        </w:rPr>
      </w:pPr>
      <w:r>
        <w:br w:type="page"/>
      </w:r>
    </w:p>
    <w:p w:rsidR="003351CA" w:rsidRPr="001D29C0" w:rsidRDefault="003351CA" w:rsidP="00FB228B">
      <w:pPr>
        <w:pStyle w:val="Heading1"/>
        <w:keepNext w:val="0"/>
        <w:keepLines w:val="0"/>
        <w:widowControl w:val="0"/>
        <w:rPr>
          <w:b/>
        </w:rPr>
      </w:pPr>
      <w:r w:rsidRPr="001D29C0">
        <w:rPr>
          <w:b/>
        </w:rPr>
        <w:lastRenderedPageBreak/>
        <w:t>Strategic Priority Six:</w:t>
      </w:r>
      <w:r w:rsidRPr="001D29C0">
        <w:rPr>
          <w:b/>
        </w:rPr>
        <w:tab/>
        <w:t>Succession</w:t>
      </w:r>
    </w:p>
    <w:p w:rsidR="003351CA" w:rsidRDefault="003351CA" w:rsidP="00FB228B">
      <w:pPr>
        <w:pStyle w:val="Heading3"/>
        <w:keepNext w:val="0"/>
        <w:keepLines w:val="0"/>
        <w:widowControl w:val="0"/>
      </w:pPr>
      <w:r>
        <w:t xml:space="preserve">Key Issues: </w:t>
      </w:r>
      <w:r w:rsidR="00170F3E">
        <w:t>A</w:t>
      </w:r>
      <w:r w:rsidR="00643456">
        <w:t>ging workforce, a</w:t>
      </w:r>
      <w:r w:rsidR="008216DA">
        <w:t>ttracting y</w:t>
      </w:r>
      <w:r w:rsidR="00D01C6C">
        <w:t xml:space="preserve">oung people </w:t>
      </w:r>
      <w:r w:rsidR="008216DA">
        <w:t xml:space="preserve">to a career in the </w:t>
      </w:r>
      <w:r w:rsidR="00D01C6C">
        <w:t>industry</w:t>
      </w:r>
      <w:r w:rsidR="008216DA">
        <w:t xml:space="preserve"> and </w:t>
      </w:r>
      <w:r w:rsidR="00D01C6C">
        <w:t xml:space="preserve">shrinking pool of people willing to take </w:t>
      </w:r>
      <w:r w:rsidR="00643456">
        <w:t xml:space="preserve">on </w:t>
      </w:r>
      <w:r w:rsidR="00B34F5A">
        <w:t>industry roles</w:t>
      </w:r>
    </w:p>
    <w:p w:rsidR="003351CA" w:rsidRDefault="0030297E" w:rsidP="00FB228B">
      <w:pPr>
        <w:widowControl w:val="0"/>
      </w:pPr>
      <w:r>
        <w:t>T</w:t>
      </w:r>
      <w:r w:rsidR="00D01C6C">
        <w:t xml:space="preserve">here </w:t>
      </w:r>
      <w:r w:rsidR="00B34F5A">
        <w:t>is a</w:t>
      </w:r>
      <w:r w:rsidR="00170F3E">
        <w:t xml:space="preserve"> </w:t>
      </w:r>
      <w:r w:rsidR="00D01C6C">
        <w:t>shortage of skilled workers</w:t>
      </w:r>
      <w:r w:rsidR="006E5DB1">
        <w:t xml:space="preserve"> in peak periods</w:t>
      </w:r>
      <w:r w:rsidR="00D01C6C">
        <w:t xml:space="preserve">. </w:t>
      </w:r>
      <w:r>
        <w:t xml:space="preserve">Some </w:t>
      </w:r>
      <w:r w:rsidR="00170F3E">
        <w:t xml:space="preserve">VET </w:t>
      </w:r>
      <w:r>
        <w:t xml:space="preserve">courses </w:t>
      </w:r>
      <w:r w:rsidR="0060701E">
        <w:t xml:space="preserve">are </w:t>
      </w:r>
      <w:r w:rsidR="00412300">
        <w:t xml:space="preserve">no longer </w:t>
      </w:r>
      <w:r>
        <w:t xml:space="preserve">subsidised, raising the prospect of higher costs for educating workers. </w:t>
      </w:r>
      <w:r w:rsidR="00412300">
        <w:t xml:space="preserve"> Some </w:t>
      </w:r>
      <w:r w:rsidR="00D01C6C">
        <w:t xml:space="preserve">vineyard </w:t>
      </w:r>
      <w:r w:rsidR="006E5DB1">
        <w:t xml:space="preserve">and winery </w:t>
      </w:r>
      <w:r w:rsidR="00D01C6C">
        <w:t>families are encouraging the next generation to seek out careers in other industries.</w:t>
      </w:r>
      <w:r w:rsidR="00C92AA4">
        <w:t xml:space="preserve"> There is </w:t>
      </w:r>
      <w:r w:rsidR="00C12DEB">
        <w:t>a bulge</w:t>
      </w:r>
      <w:r w:rsidR="00C92AA4">
        <w:t xml:space="preserve"> of </w:t>
      </w:r>
      <w:r w:rsidR="00C12DEB">
        <w:t xml:space="preserve">older </w:t>
      </w:r>
      <w:r w:rsidR="00C92AA4">
        <w:t xml:space="preserve">owners and </w:t>
      </w:r>
      <w:r w:rsidR="00B34F5A">
        <w:t>managers approaching retirement age creating an opportunity for new entrants and advancement for those already in the industry but create</w:t>
      </w:r>
      <w:r>
        <w:t xml:space="preserve"> challenges for </w:t>
      </w:r>
      <w:r w:rsidR="00940366">
        <w:t xml:space="preserve">a </w:t>
      </w:r>
      <w:r>
        <w:t>viable exit solution</w:t>
      </w:r>
      <w:r w:rsidR="00C92AA4">
        <w:t xml:space="preserve">. </w:t>
      </w:r>
      <w:r w:rsidR="00512338">
        <w:t xml:space="preserve">There </w:t>
      </w:r>
      <w:r w:rsidR="001A4791">
        <w:t xml:space="preserve">is anecdotal evidence of </w:t>
      </w:r>
      <w:r w:rsidR="00512338">
        <w:t xml:space="preserve">WHS implications </w:t>
      </w:r>
      <w:r w:rsidR="001A4791">
        <w:t>o</w:t>
      </w:r>
      <w:r w:rsidR="00512338">
        <w:t>f</w:t>
      </w:r>
      <w:r w:rsidR="00412300">
        <w:t xml:space="preserve"> </w:t>
      </w:r>
      <w:r w:rsidR="00512338">
        <w:t>older workers</w:t>
      </w:r>
      <w:r w:rsidR="001A4791">
        <w:t xml:space="preserve"> </w:t>
      </w:r>
      <w:r w:rsidR="00412300">
        <w:t xml:space="preserve">with </w:t>
      </w:r>
      <w:r w:rsidR="001A4791">
        <w:t xml:space="preserve">an increased risk of </w:t>
      </w:r>
      <w:r w:rsidR="00512338">
        <w:t xml:space="preserve">injuries. </w:t>
      </w:r>
    </w:p>
    <w:p w:rsidR="004B1B34" w:rsidRDefault="004B1B34" w:rsidP="00C752FE">
      <w:pPr>
        <w:pStyle w:val="Heading3"/>
        <w:keepNext w:val="0"/>
        <w:keepLines w:val="0"/>
        <w:widowControl w:val="0"/>
        <w:spacing w:before="120" w:after="0"/>
      </w:pPr>
      <w:r>
        <w:t>Past and Current Activities</w:t>
      </w:r>
    </w:p>
    <w:p w:rsidR="006E5DB1" w:rsidRDefault="006E5DB1" w:rsidP="00FB228B">
      <w:pPr>
        <w:widowControl w:val="0"/>
      </w:pPr>
      <w:r>
        <w:t xml:space="preserve">SAWIA has </w:t>
      </w:r>
      <w:r w:rsidR="00512338">
        <w:t>examined statistical evidence in relation to injury rates within the wine industry. WGCSA has undertaken research into why vineyard owners haven't exited the industry.</w:t>
      </w:r>
    </w:p>
    <w:p w:rsidR="003351CA" w:rsidRPr="003538C5" w:rsidRDefault="003351CA" w:rsidP="00FB228B">
      <w:pPr>
        <w:pStyle w:val="Heading3"/>
        <w:keepNext w:val="0"/>
        <w:keepLines w:val="0"/>
        <w:widowControl w:val="0"/>
      </w:pPr>
      <w:r w:rsidRPr="003538C5">
        <w:t xml:space="preserve">Goal: </w:t>
      </w:r>
      <w:r w:rsidR="00D01C6C">
        <w:t xml:space="preserve">Industry succession is </w:t>
      </w:r>
      <w:r w:rsidR="004B1B34">
        <w:t xml:space="preserve">underpinned by training, skilled </w:t>
      </w:r>
      <w:r w:rsidR="00D01C6C">
        <w:t xml:space="preserve">employees and </w:t>
      </w:r>
      <w:r w:rsidR="004B1B34">
        <w:t>leadership renewal is occurring at regional state and federal level.</w:t>
      </w:r>
    </w:p>
    <w:tbl>
      <w:tblPr>
        <w:tblStyle w:val="TableGrid"/>
        <w:tblW w:w="5000" w:type="pct"/>
        <w:tblInd w:w="0"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shd w:val="clear" w:color="auto" w:fill="E5DFEC" w:themeFill="accent4" w:themeFillTint="33"/>
        <w:tblLook w:val="04A0" w:firstRow="1" w:lastRow="0" w:firstColumn="1" w:lastColumn="0" w:noHBand="0" w:noVBand="1"/>
      </w:tblPr>
      <w:tblGrid>
        <w:gridCol w:w="2368"/>
        <w:gridCol w:w="6623"/>
        <w:gridCol w:w="1761"/>
        <w:gridCol w:w="1460"/>
        <w:gridCol w:w="2268"/>
      </w:tblGrid>
      <w:tr w:rsidR="002B4F4D" w:rsidRPr="00537503" w:rsidTr="001D29C0">
        <w:tc>
          <w:tcPr>
            <w:tcW w:w="81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3351CA" w:rsidRPr="00537503" w:rsidRDefault="003351CA" w:rsidP="00FB228B">
            <w:pPr>
              <w:widowControl w:val="0"/>
              <w:spacing w:before="120" w:after="120"/>
            </w:pPr>
            <w:r w:rsidRPr="00537503">
              <w:t>Objectives</w:t>
            </w:r>
          </w:p>
        </w:tc>
        <w:tc>
          <w:tcPr>
            <w:tcW w:w="228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3351CA" w:rsidRPr="00537503" w:rsidRDefault="003351CA" w:rsidP="00FB228B">
            <w:pPr>
              <w:widowControl w:val="0"/>
              <w:spacing w:before="120" w:after="120"/>
            </w:pPr>
            <w:r w:rsidRPr="00537503">
              <w:t>Strategies</w:t>
            </w:r>
          </w:p>
        </w:tc>
        <w:tc>
          <w:tcPr>
            <w:tcW w:w="60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3351CA" w:rsidRPr="00537503" w:rsidRDefault="003351CA" w:rsidP="001D29C0">
            <w:pPr>
              <w:widowControl w:val="0"/>
              <w:spacing w:before="120" w:after="120"/>
              <w:jc w:val="center"/>
            </w:pPr>
            <w:r>
              <w:t>Leadership</w:t>
            </w:r>
          </w:p>
        </w:tc>
        <w:tc>
          <w:tcPr>
            <w:tcW w:w="50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hideMark/>
          </w:tcPr>
          <w:p w:rsidR="003351CA" w:rsidRPr="00537503" w:rsidRDefault="003351CA" w:rsidP="00FB228B">
            <w:pPr>
              <w:widowControl w:val="0"/>
              <w:spacing w:before="120" w:after="120"/>
            </w:pPr>
            <w:r w:rsidRPr="00537503">
              <w:t>When</w:t>
            </w:r>
          </w:p>
        </w:tc>
        <w:tc>
          <w:tcPr>
            <w:tcW w:w="783"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E5DFEC" w:themeFill="accent4" w:themeFillTint="33"/>
          </w:tcPr>
          <w:p w:rsidR="003351CA" w:rsidRPr="00537503" w:rsidRDefault="003351CA" w:rsidP="00FB228B">
            <w:pPr>
              <w:widowControl w:val="0"/>
              <w:spacing w:before="120" w:after="120"/>
            </w:pPr>
            <w:r w:rsidRPr="00537503">
              <w:t>Resourcing</w:t>
            </w:r>
          </w:p>
        </w:tc>
      </w:tr>
      <w:tr w:rsidR="002B4F4D" w:rsidRPr="005266C7" w:rsidTr="001D29C0">
        <w:tc>
          <w:tcPr>
            <w:tcW w:w="81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FB228B">
            <w:pPr>
              <w:widowControl w:val="0"/>
              <w:spacing w:before="120" w:after="120"/>
              <w:rPr>
                <w:sz w:val="20"/>
              </w:rPr>
            </w:pPr>
            <w:r w:rsidRPr="005266C7">
              <w:rPr>
                <w:sz w:val="20"/>
              </w:rPr>
              <w:t>Access to trained and skilled employees</w:t>
            </w:r>
          </w:p>
        </w:tc>
        <w:tc>
          <w:tcPr>
            <w:tcW w:w="228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E2055C" w:rsidRPr="005266C7" w:rsidRDefault="00512338" w:rsidP="00FB228B">
            <w:pPr>
              <w:widowControl w:val="0"/>
              <w:spacing w:before="120" w:after="120"/>
              <w:rPr>
                <w:sz w:val="20"/>
              </w:rPr>
            </w:pPr>
            <w:r>
              <w:rPr>
                <w:sz w:val="20"/>
              </w:rPr>
              <w:t xml:space="preserve">Continue the </w:t>
            </w:r>
            <w:r w:rsidR="00E2055C" w:rsidRPr="005266C7">
              <w:rPr>
                <w:sz w:val="20"/>
              </w:rPr>
              <w:t xml:space="preserve"> industry skills working group </w:t>
            </w:r>
            <w:r>
              <w:rPr>
                <w:sz w:val="20"/>
              </w:rPr>
              <w:t xml:space="preserve">(SAWIA Employee Relations Sub-committee) </w:t>
            </w:r>
            <w:r w:rsidR="00E2055C" w:rsidRPr="005266C7">
              <w:rPr>
                <w:sz w:val="20"/>
              </w:rPr>
              <w:t>to develop a</w:t>
            </w:r>
            <w:r w:rsidR="00A5392D" w:rsidRPr="005266C7">
              <w:rPr>
                <w:sz w:val="20"/>
              </w:rPr>
              <w:t>n</w:t>
            </w:r>
            <w:r w:rsidR="00E2055C" w:rsidRPr="005266C7">
              <w:rPr>
                <w:sz w:val="20"/>
              </w:rPr>
              <w:t xml:space="preserve"> industry education and training strategy to meet existing and anticipated skill shortages</w:t>
            </w:r>
          </w:p>
          <w:p w:rsidR="00E2055C" w:rsidRPr="005266C7" w:rsidRDefault="008216DA" w:rsidP="00FB228B">
            <w:pPr>
              <w:widowControl w:val="0"/>
              <w:spacing w:before="120" w:after="120"/>
              <w:rPr>
                <w:sz w:val="20"/>
              </w:rPr>
            </w:pPr>
            <w:r w:rsidRPr="005266C7">
              <w:rPr>
                <w:sz w:val="20"/>
              </w:rPr>
              <w:t>Effective representation of industry skill and training needs to government and education and training providers</w:t>
            </w:r>
            <w:r w:rsidR="00E2055C" w:rsidRPr="005266C7">
              <w:rPr>
                <w:sz w:val="20"/>
              </w:rPr>
              <w:t>.</w:t>
            </w:r>
          </w:p>
        </w:tc>
        <w:tc>
          <w:tcPr>
            <w:tcW w:w="60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1D29C0">
            <w:pPr>
              <w:widowControl w:val="0"/>
              <w:spacing w:before="120" w:after="120"/>
              <w:jc w:val="center"/>
              <w:rPr>
                <w:sz w:val="20"/>
              </w:rPr>
            </w:pPr>
            <w:r w:rsidRPr="005266C7">
              <w:rPr>
                <w:sz w:val="20"/>
              </w:rPr>
              <w:t>SAWIA/WGCSA</w:t>
            </w:r>
          </w:p>
          <w:p w:rsidR="008216DA" w:rsidRPr="005266C7" w:rsidRDefault="008216DA" w:rsidP="001D29C0">
            <w:pPr>
              <w:widowControl w:val="0"/>
              <w:spacing w:before="120" w:after="120"/>
              <w:jc w:val="center"/>
              <w:rPr>
                <w:sz w:val="20"/>
              </w:rPr>
            </w:pPr>
          </w:p>
          <w:p w:rsidR="008216DA" w:rsidRPr="005266C7" w:rsidRDefault="008216DA" w:rsidP="001D29C0">
            <w:pPr>
              <w:widowControl w:val="0"/>
              <w:spacing w:before="120" w:after="120"/>
              <w:jc w:val="center"/>
              <w:rPr>
                <w:sz w:val="20"/>
              </w:rPr>
            </w:pPr>
            <w:r w:rsidRPr="005266C7">
              <w:rPr>
                <w:sz w:val="20"/>
              </w:rPr>
              <w:t>SAWIA /WGCSA</w:t>
            </w:r>
          </w:p>
        </w:tc>
        <w:tc>
          <w:tcPr>
            <w:tcW w:w="50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E17FD1" w:rsidP="00FB228B">
            <w:pPr>
              <w:widowControl w:val="0"/>
              <w:spacing w:before="120" w:after="120"/>
              <w:rPr>
                <w:sz w:val="20"/>
              </w:rPr>
            </w:pPr>
            <w:r w:rsidRPr="005266C7">
              <w:rPr>
                <w:sz w:val="20"/>
              </w:rPr>
              <w:t>2017</w:t>
            </w:r>
          </w:p>
          <w:p w:rsidR="00E17FD1" w:rsidRPr="005266C7" w:rsidRDefault="00E17FD1" w:rsidP="00FB228B">
            <w:pPr>
              <w:widowControl w:val="0"/>
              <w:spacing w:before="120" w:after="120"/>
              <w:rPr>
                <w:sz w:val="20"/>
              </w:rPr>
            </w:pPr>
          </w:p>
          <w:p w:rsidR="00E17FD1" w:rsidRPr="005266C7" w:rsidRDefault="00E17FD1" w:rsidP="00FB228B">
            <w:pPr>
              <w:widowControl w:val="0"/>
              <w:spacing w:before="120" w:after="120"/>
              <w:rPr>
                <w:sz w:val="20"/>
              </w:rPr>
            </w:pPr>
            <w:r w:rsidRPr="005266C7">
              <w:rPr>
                <w:sz w:val="20"/>
              </w:rPr>
              <w:t>Ongoing</w:t>
            </w:r>
          </w:p>
        </w:tc>
        <w:tc>
          <w:tcPr>
            <w:tcW w:w="783"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rsidR="008216DA" w:rsidRPr="005266C7" w:rsidRDefault="008216DA" w:rsidP="00FB228B">
            <w:pPr>
              <w:widowControl w:val="0"/>
              <w:spacing w:before="120" w:after="120"/>
              <w:rPr>
                <w:sz w:val="20"/>
              </w:rPr>
            </w:pPr>
            <w:r w:rsidRPr="005266C7">
              <w:rPr>
                <w:sz w:val="20"/>
              </w:rPr>
              <w:t>SAWIA/WGCSA</w:t>
            </w:r>
          </w:p>
          <w:p w:rsidR="008216DA" w:rsidRPr="005266C7" w:rsidRDefault="008216DA" w:rsidP="00FB228B">
            <w:pPr>
              <w:widowControl w:val="0"/>
              <w:spacing w:before="120" w:after="120"/>
              <w:rPr>
                <w:sz w:val="20"/>
              </w:rPr>
            </w:pPr>
          </w:p>
          <w:p w:rsidR="008216DA" w:rsidRPr="005266C7" w:rsidRDefault="008216DA" w:rsidP="00FB228B">
            <w:pPr>
              <w:widowControl w:val="0"/>
              <w:spacing w:before="120" w:after="120"/>
              <w:rPr>
                <w:sz w:val="20"/>
              </w:rPr>
            </w:pPr>
            <w:r w:rsidRPr="005266C7">
              <w:rPr>
                <w:sz w:val="20"/>
              </w:rPr>
              <w:t>SAWIA /WGCSA</w:t>
            </w:r>
          </w:p>
        </w:tc>
      </w:tr>
      <w:tr w:rsidR="002B4F4D" w:rsidRPr="005266C7" w:rsidTr="001D29C0">
        <w:tc>
          <w:tcPr>
            <w:tcW w:w="81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FB228B">
            <w:pPr>
              <w:widowControl w:val="0"/>
              <w:spacing w:before="120" w:after="120"/>
              <w:rPr>
                <w:sz w:val="20"/>
              </w:rPr>
            </w:pPr>
            <w:r w:rsidRPr="005266C7">
              <w:rPr>
                <w:sz w:val="20"/>
              </w:rPr>
              <w:t xml:space="preserve">The wine industry is a career of choice </w:t>
            </w:r>
            <w:r w:rsidR="002C76FB">
              <w:rPr>
                <w:sz w:val="20"/>
              </w:rPr>
              <w:t>for</w:t>
            </w:r>
            <w:r w:rsidR="002C76FB" w:rsidRPr="005266C7">
              <w:rPr>
                <w:sz w:val="20"/>
              </w:rPr>
              <w:t xml:space="preserve"> </w:t>
            </w:r>
            <w:r w:rsidRPr="005266C7">
              <w:rPr>
                <w:sz w:val="20"/>
              </w:rPr>
              <w:t>young people</w:t>
            </w:r>
          </w:p>
        </w:tc>
        <w:tc>
          <w:tcPr>
            <w:tcW w:w="228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512338" w:rsidRDefault="00512338" w:rsidP="00FB228B">
            <w:pPr>
              <w:widowControl w:val="0"/>
              <w:spacing w:before="120" w:after="120"/>
              <w:rPr>
                <w:sz w:val="20"/>
              </w:rPr>
            </w:pPr>
            <w:r>
              <w:rPr>
                <w:sz w:val="20"/>
              </w:rPr>
              <w:t xml:space="preserve">Continue to support </w:t>
            </w:r>
            <w:hyperlink r:id="rId10" w:history="1">
              <w:r w:rsidRPr="006D2261">
                <w:rPr>
                  <w:rStyle w:val="Hyperlink"/>
                  <w:sz w:val="20"/>
                </w:rPr>
                <w:t>www.careersinwine.com.au</w:t>
              </w:r>
            </w:hyperlink>
            <w:r>
              <w:rPr>
                <w:sz w:val="20"/>
              </w:rPr>
              <w:t xml:space="preserve"> </w:t>
            </w:r>
          </w:p>
          <w:p w:rsidR="008216DA" w:rsidRDefault="008216DA" w:rsidP="00FB228B">
            <w:pPr>
              <w:widowControl w:val="0"/>
              <w:spacing w:before="120" w:after="120"/>
              <w:rPr>
                <w:sz w:val="20"/>
              </w:rPr>
            </w:pPr>
            <w:r w:rsidRPr="005266C7">
              <w:rPr>
                <w:sz w:val="20"/>
              </w:rPr>
              <w:t>Work with education</w:t>
            </w:r>
            <w:r w:rsidR="004B6AA3">
              <w:rPr>
                <w:sz w:val="20"/>
              </w:rPr>
              <w:t>/</w:t>
            </w:r>
            <w:r w:rsidRPr="005266C7">
              <w:rPr>
                <w:sz w:val="20"/>
              </w:rPr>
              <w:t xml:space="preserve">training institutions to market </w:t>
            </w:r>
            <w:r w:rsidR="004B6AA3">
              <w:rPr>
                <w:sz w:val="20"/>
              </w:rPr>
              <w:t xml:space="preserve">wine industry </w:t>
            </w:r>
            <w:r w:rsidRPr="005266C7">
              <w:rPr>
                <w:sz w:val="20"/>
              </w:rPr>
              <w:t>careers</w:t>
            </w:r>
          </w:p>
          <w:p w:rsidR="002C76FB" w:rsidRPr="005266C7" w:rsidRDefault="002C76FB" w:rsidP="00FB228B">
            <w:pPr>
              <w:widowControl w:val="0"/>
              <w:spacing w:before="120" w:after="120"/>
              <w:rPr>
                <w:sz w:val="20"/>
              </w:rPr>
            </w:pPr>
            <w:r>
              <w:rPr>
                <w:sz w:val="20"/>
              </w:rPr>
              <w:t>Develop  a</w:t>
            </w:r>
            <w:r w:rsidR="005F0344">
              <w:rPr>
                <w:sz w:val="20"/>
              </w:rPr>
              <w:t>n industry traineeship</w:t>
            </w:r>
            <w:r>
              <w:rPr>
                <w:sz w:val="20"/>
              </w:rPr>
              <w:t xml:space="preserve"> program</w:t>
            </w:r>
          </w:p>
        </w:tc>
        <w:tc>
          <w:tcPr>
            <w:tcW w:w="60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Default="008216DA" w:rsidP="001D29C0">
            <w:pPr>
              <w:widowControl w:val="0"/>
              <w:spacing w:before="120" w:after="120"/>
              <w:jc w:val="center"/>
              <w:rPr>
                <w:sz w:val="20"/>
              </w:rPr>
            </w:pPr>
            <w:r w:rsidRPr="005266C7">
              <w:rPr>
                <w:sz w:val="20"/>
              </w:rPr>
              <w:t>SAWIA/WGCSA</w:t>
            </w:r>
          </w:p>
          <w:p w:rsidR="002C76FB" w:rsidRDefault="002C76FB" w:rsidP="001D29C0">
            <w:pPr>
              <w:widowControl w:val="0"/>
              <w:spacing w:before="120" w:after="120"/>
              <w:jc w:val="center"/>
              <w:rPr>
                <w:sz w:val="20"/>
              </w:rPr>
            </w:pPr>
            <w:r w:rsidRPr="005266C7">
              <w:rPr>
                <w:sz w:val="20"/>
              </w:rPr>
              <w:t>SAWIA/WGCSA</w:t>
            </w:r>
          </w:p>
          <w:p w:rsidR="002C76FB" w:rsidRPr="005266C7" w:rsidRDefault="002C76FB" w:rsidP="001D29C0">
            <w:pPr>
              <w:widowControl w:val="0"/>
              <w:spacing w:before="120" w:after="120"/>
              <w:jc w:val="center"/>
              <w:rPr>
                <w:sz w:val="20"/>
              </w:rPr>
            </w:pPr>
            <w:r w:rsidRPr="005266C7">
              <w:rPr>
                <w:sz w:val="20"/>
              </w:rPr>
              <w:t>SAWIA/WGCSA</w:t>
            </w:r>
          </w:p>
        </w:tc>
        <w:tc>
          <w:tcPr>
            <w:tcW w:w="50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FB228B">
            <w:pPr>
              <w:widowControl w:val="0"/>
              <w:spacing w:before="120" w:after="120"/>
              <w:rPr>
                <w:sz w:val="20"/>
              </w:rPr>
            </w:pPr>
          </w:p>
        </w:tc>
        <w:tc>
          <w:tcPr>
            <w:tcW w:w="783"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rsidR="008216DA" w:rsidRDefault="008216DA" w:rsidP="00FB228B">
            <w:pPr>
              <w:widowControl w:val="0"/>
              <w:spacing w:before="120" w:after="120"/>
              <w:rPr>
                <w:sz w:val="20"/>
              </w:rPr>
            </w:pPr>
            <w:r w:rsidRPr="005266C7">
              <w:rPr>
                <w:sz w:val="20"/>
              </w:rPr>
              <w:t>SAWIA/WGCSA</w:t>
            </w:r>
            <w:r w:rsidR="002C76FB">
              <w:rPr>
                <w:sz w:val="20"/>
              </w:rPr>
              <w:t xml:space="preserve">/TAFESA/ University of Adelaide </w:t>
            </w:r>
          </w:p>
          <w:p w:rsidR="002C76FB" w:rsidRPr="005266C7" w:rsidRDefault="002C76FB" w:rsidP="004B6AA3">
            <w:pPr>
              <w:widowControl w:val="0"/>
              <w:spacing w:before="120" w:after="120"/>
              <w:rPr>
                <w:sz w:val="20"/>
              </w:rPr>
            </w:pPr>
            <w:r w:rsidRPr="005266C7">
              <w:rPr>
                <w:sz w:val="20"/>
              </w:rPr>
              <w:t>SAWIA/WGCSA</w:t>
            </w:r>
          </w:p>
        </w:tc>
      </w:tr>
      <w:tr w:rsidR="002B4F4D" w:rsidRPr="005266C7" w:rsidTr="001D29C0">
        <w:tc>
          <w:tcPr>
            <w:tcW w:w="81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5F0344" w:rsidP="00FB228B">
            <w:pPr>
              <w:widowControl w:val="0"/>
              <w:spacing w:before="120" w:after="120"/>
              <w:rPr>
                <w:sz w:val="20"/>
              </w:rPr>
            </w:pPr>
            <w:r>
              <w:rPr>
                <w:sz w:val="20"/>
              </w:rPr>
              <w:t>Succession planning</w:t>
            </w:r>
          </w:p>
        </w:tc>
        <w:tc>
          <w:tcPr>
            <w:tcW w:w="228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FB228B">
            <w:pPr>
              <w:widowControl w:val="0"/>
              <w:spacing w:before="120" w:after="120"/>
              <w:rPr>
                <w:sz w:val="20"/>
              </w:rPr>
            </w:pPr>
            <w:r w:rsidRPr="005266C7">
              <w:rPr>
                <w:sz w:val="20"/>
              </w:rPr>
              <w:t xml:space="preserve">Work with </w:t>
            </w:r>
            <w:r w:rsidR="00512338">
              <w:rPr>
                <w:sz w:val="20"/>
              </w:rPr>
              <w:t xml:space="preserve">relevant organisations </w:t>
            </w:r>
            <w:r w:rsidRPr="005266C7">
              <w:rPr>
                <w:sz w:val="20"/>
              </w:rPr>
              <w:t xml:space="preserve"> to deliver succession planning information </w:t>
            </w:r>
          </w:p>
        </w:tc>
        <w:tc>
          <w:tcPr>
            <w:tcW w:w="60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1D29C0">
            <w:pPr>
              <w:widowControl w:val="0"/>
              <w:spacing w:before="120" w:after="120"/>
              <w:jc w:val="center"/>
              <w:rPr>
                <w:sz w:val="20"/>
              </w:rPr>
            </w:pPr>
            <w:r w:rsidRPr="005266C7">
              <w:rPr>
                <w:sz w:val="20"/>
              </w:rPr>
              <w:t>WGCSA</w:t>
            </w:r>
          </w:p>
        </w:tc>
        <w:tc>
          <w:tcPr>
            <w:tcW w:w="50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FB228B">
            <w:pPr>
              <w:widowControl w:val="0"/>
              <w:spacing w:before="120" w:after="120"/>
              <w:rPr>
                <w:sz w:val="20"/>
              </w:rPr>
            </w:pPr>
          </w:p>
        </w:tc>
        <w:tc>
          <w:tcPr>
            <w:tcW w:w="783"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rsidR="008216DA" w:rsidRPr="005266C7" w:rsidRDefault="008216DA" w:rsidP="00FB228B">
            <w:pPr>
              <w:widowControl w:val="0"/>
              <w:spacing w:before="120" w:after="120"/>
              <w:rPr>
                <w:sz w:val="20"/>
              </w:rPr>
            </w:pPr>
            <w:r w:rsidRPr="005266C7">
              <w:rPr>
                <w:sz w:val="20"/>
              </w:rPr>
              <w:t>WGCSA</w:t>
            </w:r>
          </w:p>
        </w:tc>
      </w:tr>
      <w:tr w:rsidR="002B4F4D" w:rsidRPr="005266C7" w:rsidTr="001D29C0">
        <w:tc>
          <w:tcPr>
            <w:tcW w:w="81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FB228B">
            <w:pPr>
              <w:widowControl w:val="0"/>
              <w:spacing w:before="120" w:after="120"/>
              <w:rPr>
                <w:sz w:val="20"/>
              </w:rPr>
            </w:pPr>
            <w:r w:rsidRPr="005266C7">
              <w:rPr>
                <w:sz w:val="20"/>
              </w:rPr>
              <w:t>Promote industry leadership participation</w:t>
            </w:r>
          </w:p>
        </w:tc>
        <w:tc>
          <w:tcPr>
            <w:tcW w:w="2287"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FB228B">
            <w:pPr>
              <w:widowControl w:val="0"/>
              <w:spacing w:before="120" w:after="120"/>
              <w:rPr>
                <w:sz w:val="20"/>
              </w:rPr>
            </w:pPr>
            <w:r w:rsidRPr="005266C7">
              <w:rPr>
                <w:sz w:val="20"/>
              </w:rPr>
              <w:t>Establish limited-life, working groups that bring emerging leaders together to address industry issues</w:t>
            </w:r>
          </w:p>
          <w:p w:rsidR="008216DA" w:rsidRPr="005266C7" w:rsidRDefault="008216DA" w:rsidP="00FB228B">
            <w:pPr>
              <w:widowControl w:val="0"/>
              <w:spacing w:before="120" w:after="120"/>
              <w:rPr>
                <w:sz w:val="20"/>
              </w:rPr>
            </w:pPr>
            <w:r w:rsidRPr="005266C7">
              <w:rPr>
                <w:sz w:val="20"/>
              </w:rPr>
              <w:t xml:space="preserve">Use multiple </w:t>
            </w:r>
            <w:r w:rsidR="00B34F5A">
              <w:rPr>
                <w:sz w:val="20"/>
              </w:rPr>
              <w:t>messaging</w:t>
            </w:r>
            <w:r w:rsidR="005D6813">
              <w:rPr>
                <w:sz w:val="20"/>
              </w:rPr>
              <w:t xml:space="preserve"> </w:t>
            </w:r>
            <w:r w:rsidRPr="005266C7">
              <w:rPr>
                <w:sz w:val="20"/>
              </w:rPr>
              <w:t xml:space="preserve">platforms to encourage broader engagement </w:t>
            </w:r>
            <w:r w:rsidR="005D6813">
              <w:rPr>
                <w:sz w:val="20"/>
              </w:rPr>
              <w:t>about</w:t>
            </w:r>
            <w:r w:rsidRPr="005266C7">
              <w:rPr>
                <w:sz w:val="20"/>
              </w:rPr>
              <w:t xml:space="preserve"> industry issues.</w:t>
            </w:r>
          </w:p>
          <w:p w:rsidR="005D6813" w:rsidRPr="005266C7" w:rsidRDefault="008216DA" w:rsidP="00FB228B">
            <w:pPr>
              <w:widowControl w:val="0"/>
              <w:spacing w:before="120" w:after="120"/>
              <w:rPr>
                <w:sz w:val="20"/>
              </w:rPr>
            </w:pPr>
            <w:r w:rsidRPr="005266C7">
              <w:rPr>
                <w:sz w:val="20"/>
              </w:rPr>
              <w:t>Widely promote industry successes to establish within industry members a sense of value in being engaged in industry issues.</w:t>
            </w:r>
          </w:p>
        </w:tc>
        <w:tc>
          <w:tcPr>
            <w:tcW w:w="608"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1D29C0">
            <w:pPr>
              <w:widowControl w:val="0"/>
              <w:spacing w:before="120" w:after="120"/>
              <w:jc w:val="center"/>
              <w:rPr>
                <w:sz w:val="20"/>
              </w:rPr>
            </w:pPr>
            <w:r w:rsidRPr="005266C7">
              <w:rPr>
                <w:sz w:val="20"/>
              </w:rPr>
              <w:t>SAWIA/WGCSA</w:t>
            </w:r>
          </w:p>
          <w:p w:rsidR="008216DA" w:rsidRPr="005266C7" w:rsidRDefault="008216DA" w:rsidP="001D29C0">
            <w:pPr>
              <w:widowControl w:val="0"/>
              <w:spacing w:before="120" w:after="120"/>
              <w:jc w:val="center"/>
              <w:rPr>
                <w:sz w:val="20"/>
              </w:rPr>
            </w:pPr>
          </w:p>
          <w:p w:rsidR="008216DA" w:rsidRPr="005266C7" w:rsidRDefault="008216DA" w:rsidP="001D29C0">
            <w:pPr>
              <w:widowControl w:val="0"/>
              <w:spacing w:before="120" w:after="120"/>
              <w:jc w:val="center"/>
              <w:rPr>
                <w:sz w:val="20"/>
              </w:rPr>
            </w:pPr>
            <w:r w:rsidRPr="005266C7">
              <w:rPr>
                <w:sz w:val="20"/>
              </w:rPr>
              <w:t>SAWIA/WGCSA</w:t>
            </w:r>
          </w:p>
          <w:p w:rsidR="008216DA" w:rsidRPr="005266C7" w:rsidRDefault="008216DA" w:rsidP="001D29C0">
            <w:pPr>
              <w:widowControl w:val="0"/>
              <w:spacing w:before="120" w:after="120"/>
              <w:jc w:val="center"/>
              <w:rPr>
                <w:sz w:val="20"/>
              </w:rPr>
            </w:pPr>
            <w:r w:rsidRPr="005266C7">
              <w:rPr>
                <w:sz w:val="20"/>
              </w:rPr>
              <w:t>SAWIA/WGCSA</w:t>
            </w:r>
          </w:p>
        </w:tc>
        <w:tc>
          <w:tcPr>
            <w:tcW w:w="504"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shd w:val="clear" w:color="auto" w:fill="auto"/>
          </w:tcPr>
          <w:p w:rsidR="008216DA" w:rsidRPr="005266C7" w:rsidRDefault="008216DA" w:rsidP="00FB228B">
            <w:pPr>
              <w:widowControl w:val="0"/>
              <w:spacing w:before="120" w:after="120"/>
              <w:rPr>
                <w:sz w:val="20"/>
              </w:rPr>
            </w:pPr>
          </w:p>
        </w:tc>
        <w:tc>
          <w:tcPr>
            <w:tcW w:w="783" w:type="pct"/>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rsidR="008216DA" w:rsidRPr="005266C7" w:rsidRDefault="008216DA" w:rsidP="00FB228B">
            <w:pPr>
              <w:widowControl w:val="0"/>
              <w:spacing w:before="120" w:after="120"/>
              <w:rPr>
                <w:sz w:val="20"/>
              </w:rPr>
            </w:pPr>
            <w:r w:rsidRPr="005266C7">
              <w:rPr>
                <w:sz w:val="20"/>
              </w:rPr>
              <w:t>SAWIA/WGCSA</w:t>
            </w:r>
          </w:p>
          <w:p w:rsidR="008216DA" w:rsidRPr="005266C7" w:rsidRDefault="008216DA" w:rsidP="00FB228B">
            <w:pPr>
              <w:widowControl w:val="0"/>
              <w:spacing w:before="120" w:after="120"/>
              <w:rPr>
                <w:sz w:val="20"/>
              </w:rPr>
            </w:pPr>
          </w:p>
          <w:p w:rsidR="008216DA" w:rsidRPr="005266C7" w:rsidRDefault="008216DA" w:rsidP="00FB228B">
            <w:pPr>
              <w:widowControl w:val="0"/>
              <w:spacing w:before="120" w:after="120"/>
              <w:rPr>
                <w:sz w:val="20"/>
              </w:rPr>
            </w:pPr>
            <w:r w:rsidRPr="005266C7">
              <w:rPr>
                <w:sz w:val="20"/>
              </w:rPr>
              <w:t>SAWIA/WGCSA</w:t>
            </w:r>
          </w:p>
          <w:p w:rsidR="008216DA" w:rsidRPr="005266C7" w:rsidRDefault="008216DA" w:rsidP="00FB228B">
            <w:pPr>
              <w:widowControl w:val="0"/>
              <w:spacing w:before="120" w:after="120"/>
              <w:rPr>
                <w:sz w:val="20"/>
              </w:rPr>
            </w:pPr>
            <w:r w:rsidRPr="005266C7">
              <w:rPr>
                <w:sz w:val="20"/>
              </w:rPr>
              <w:t>SAWIA/WGCSA</w:t>
            </w:r>
          </w:p>
        </w:tc>
      </w:tr>
    </w:tbl>
    <w:p w:rsidR="003351CA" w:rsidRPr="00670756" w:rsidRDefault="003351CA" w:rsidP="00FB228B">
      <w:pPr>
        <w:widowControl w:val="0"/>
      </w:pPr>
    </w:p>
    <w:p w:rsidR="00E17FD1" w:rsidRPr="001D29C0" w:rsidRDefault="00E17FD1" w:rsidP="00FB228B">
      <w:pPr>
        <w:pStyle w:val="Heading1"/>
        <w:keepNext w:val="0"/>
        <w:keepLines w:val="0"/>
        <w:widowControl w:val="0"/>
        <w:rPr>
          <w:b/>
        </w:rPr>
      </w:pPr>
      <w:r w:rsidRPr="001D29C0">
        <w:rPr>
          <w:b/>
        </w:rPr>
        <w:t>Strategic Priority Seven:</w:t>
      </w:r>
      <w:r w:rsidRPr="001D29C0">
        <w:rPr>
          <w:b/>
        </w:rPr>
        <w:tab/>
        <w:t>Industrial Relations &amp; Work Health and Safety</w:t>
      </w:r>
    </w:p>
    <w:p w:rsidR="00E17FD1" w:rsidRPr="00943E0B" w:rsidRDefault="00E17FD1" w:rsidP="00FB228B">
      <w:pPr>
        <w:pStyle w:val="Heading3"/>
        <w:keepNext w:val="0"/>
        <w:keepLines w:val="0"/>
        <w:widowControl w:val="0"/>
      </w:pPr>
      <w:r w:rsidRPr="00943E0B">
        <w:t xml:space="preserve">Key Issues: Simplify Award provisions to meet business needs, access to skilled labour in regions and aging workforce.  </w:t>
      </w:r>
    </w:p>
    <w:p w:rsidR="00E17FD1" w:rsidRPr="00D82EA1" w:rsidRDefault="00E17FD1" w:rsidP="00FB228B">
      <w:pPr>
        <w:widowControl w:val="0"/>
      </w:pPr>
      <w:r w:rsidRPr="00D82EA1">
        <w:t xml:space="preserve">Industry employers are impacted by high labour costs under Awards during peak periods (e.g. vintage and pruning) and in cellar doors operating on Sundays and public holidays.  </w:t>
      </w:r>
    </w:p>
    <w:p w:rsidR="00E17FD1" w:rsidRPr="00D82EA1" w:rsidRDefault="00E17FD1" w:rsidP="00FB228B">
      <w:pPr>
        <w:widowControl w:val="0"/>
      </w:pPr>
      <w:r w:rsidRPr="00D82EA1">
        <w:t xml:space="preserve">Workplace safety is a regulatory requirement that continues to provide challenges to employers who endeavour to become compliant cost effectively. </w:t>
      </w:r>
    </w:p>
    <w:p w:rsidR="00E17FD1" w:rsidRPr="00D82EA1" w:rsidRDefault="00E17FD1" w:rsidP="00FB228B">
      <w:pPr>
        <w:widowControl w:val="0"/>
      </w:pPr>
      <w:r w:rsidRPr="00D82EA1">
        <w:t>Providing information and education for members that assist them to comply in practical ways.</w:t>
      </w:r>
    </w:p>
    <w:p w:rsidR="00E17FD1" w:rsidRPr="00943E0B" w:rsidRDefault="00E17FD1" w:rsidP="00FB228B">
      <w:pPr>
        <w:pStyle w:val="Heading3"/>
        <w:keepNext w:val="0"/>
        <w:keepLines w:val="0"/>
        <w:widowControl w:val="0"/>
      </w:pPr>
      <w:r w:rsidRPr="00943E0B">
        <w:t xml:space="preserve">Past and current activities: </w:t>
      </w:r>
    </w:p>
    <w:p w:rsidR="00AC6DBE" w:rsidRPr="006F505F" w:rsidRDefault="00AC6DBE" w:rsidP="00FB228B">
      <w:pPr>
        <w:pStyle w:val="ListParagraph"/>
        <w:widowControl w:val="0"/>
        <w:numPr>
          <w:ilvl w:val="0"/>
          <w:numId w:val="0"/>
        </w:numPr>
        <w:rPr>
          <w:rFonts w:ascii="Calibri" w:hAnsi="Calibri"/>
        </w:rPr>
      </w:pPr>
      <w:r w:rsidRPr="006F505F">
        <w:rPr>
          <w:rFonts w:ascii="Calibri" w:hAnsi="Calibri"/>
        </w:rPr>
        <w:t>SAWIA:</w:t>
      </w:r>
    </w:p>
    <w:p w:rsidR="00E17FD1" w:rsidRPr="006F505F" w:rsidRDefault="00E17FD1" w:rsidP="00EC580B">
      <w:pPr>
        <w:pStyle w:val="ListParagraph"/>
        <w:widowControl w:val="0"/>
        <w:numPr>
          <w:ilvl w:val="0"/>
          <w:numId w:val="5"/>
        </w:numPr>
        <w:rPr>
          <w:rFonts w:ascii="Calibri" w:hAnsi="Calibri"/>
        </w:rPr>
      </w:pPr>
      <w:r w:rsidRPr="006F505F">
        <w:rPr>
          <w:rFonts w:ascii="Calibri" w:hAnsi="Calibri"/>
        </w:rPr>
        <w:t>Expansion of Award definition of “vintage” to reflect Australian wine region conditions.</w:t>
      </w:r>
    </w:p>
    <w:p w:rsidR="00E17FD1" w:rsidRPr="006F505F" w:rsidRDefault="00E17FD1" w:rsidP="00EC580B">
      <w:pPr>
        <w:pStyle w:val="ListParagraph"/>
        <w:widowControl w:val="0"/>
        <w:numPr>
          <w:ilvl w:val="0"/>
          <w:numId w:val="5"/>
        </w:numPr>
        <w:rPr>
          <w:rFonts w:ascii="Calibri" w:hAnsi="Calibri"/>
        </w:rPr>
      </w:pPr>
      <w:r w:rsidRPr="006F505F">
        <w:rPr>
          <w:rFonts w:ascii="Calibri" w:hAnsi="Calibri"/>
        </w:rPr>
        <w:t xml:space="preserve">Application submitted for reduction of penalty rates on Sundays, expansion of ‘ordinary hours’ during vintage for vineyard, laboratory and cellar. </w:t>
      </w:r>
    </w:p>
    <w:p w:rsidR="00E17FD1" w:rsidRPr="006F505F" w:rsidRDefault="00E17FD1" w:rsidP="00EC580B">
      <w:pPr>
        <w:pStyle w:val="ListParagraph"/>
        <w:widowControl w:val="0"/>
        <w:numPr>
          <w:ilvl w:val="0"/>
          <w:numId w:val="5"/>
        </w:numPr>
        <w:rPr>
          <w:rFonts w:ascii="Calibri" w:hAnsi="Calibri"/>
        </w:rPr>
      </w:pPr>
      <w:r w:rsidRPr="006F505F">
        <w:rPr>
          <w:rFonts w:ascii="Calibri" w:hAnsi="Calibri"/>
        </w:rPr>
        <w:t>Monitoring and defending Award changes sought by Unions that seek to increase employment costs and impose greater regulation (e.g. apply a minimum number of hours a part time employee can be engaged for each week).</w:t>
      </w:r>
    </w:p>
    <w:p w:rsidR="00E17FD1" w:rsidRPr="006F505F" w:rsidRDefault="00E17FD1" w:rsidP="00EC580B">
      <w:pPr>
        <w:pStyle w:val="ListParagraph"/>
        <w:widowControl w:val="0"/>
        <w:numPr>
          <w:ilvl w:val="0"/>
          <w:numId w:val="5"/>
        </w:numPr>
        <w:rPr>
          <w:rFonts w:ascii="Calibri" w:hAnsi="Calibri"/>
        </w:rPr>
      </w:pPr>
      <w:r w:rsidRPr="006F505F">
        <w:rPr>
          <w:rFonts w:ascii="Calibri" w:hAnsi="Calibri"/>
        </w:rPr>
        <w:t>Active engagement with Government regulatory bodies (SafeWork SA, ReturnToWork SA and Country Fire Services) about reforms/policy impacts on business, driving practical compliance and safer workplaces.</w:t>
      </w:r>
    </w:p>
    <w:p w:rsidR="00E17FD1" w:rsidRPr="006F505F" w:rsidRDefault="00E17FD1" w:rsidP="00EC580B">
      <w:pPr>
        <w:pStyle w:val="ListParagraph"/>
        <w:widowControl w:val="0"/>
        <w:numPr>
          <w:ilvl w:val="0"/>
          <w:numId w:val="5"/>
        </w:numPr>
        <w:rPr>
          <w:rFonts w:ascii="Calibri" w:hAnsi="Calibri"/>
        </w:rPr>
      </w:pPr>
      <w:r w:rsidRPr="006F505F">
        <w:rPr>
          <w:rFonts w:ascii="Calibri" w:hAnsi="Calibri"/>
        </w:rPr>
        <w:t xml:space="preserve">Advocating on industry’s behalf with regard to legislative reviews and reforms in IR, WHS, workers compensation and training and skills. </w:t>
      </w:r>
    </w:p>
    <w:p w:rsidR="00E17FD1" w:rsidRPr="006F505F" w:rsidRDefault="00E17FD1" w:rsidP="00EC580B">
      <w:pPr>
        <w:pStyle w:val="ListParagraph"/>
        <w:widowControl w:val="0"/>
        <w:numPr>
          <w:ilvl w:val="0"/>
          <w:numId w:val="5"/>
        </w:numPr>
        <w:rPr>
          <w:rFonts w:ascii="Calibri" w:hAnsi="Calibri"/>
        </w:rPr>
      </w:pPr>
      <w:r w:rsidRPr="006F505F">
        <w:rPr>
          <w:rFonts w:ascii="Calibri" w:hAnsi="Calibri"/>
        </w:rPr>
        <w:t>Submissions and appearances regarding reforms to Australia’s industrial regulation and the use of labour hire in the wine industry.</w:t>
      </w:r>
    </w:p>
    <w:p w:rsidR="00E17FD1" w:rsidRPr="006F505F" w:rsidRDefault="00E17FD1" w:rsidP="00EC580B">
      <w:pPr>
        <w:pStyle w:val="ListParagraph"/>
        <w:widowControl w:val="0"/>
        <w:numPr>
          <w:ilvl w:val="0"/>
          <w:numId w:val="5"/>
        </w:numPr>
        <w:rPr>
          <w:rFonts w:ascii="Calibri" w:hAnsi="Calibri"/>
        </w:rPr>
      </w:pPr>
      <w:r w:rsidRPr="006F505F">
        <w:rPr>
          <w:rFonts w:ascii="Calibri" w:hAnsi="Calibri"/>
        </w:rPr>
        <w:t>Delivery of information sessions on the use of labour hire in the wine industry with a focus on managing the risks associated with WHS, migration and employment requirements (e.g. host employer).</w:t>
      </w:r>
      <w:r w:rsidR="001C391F" w:rsidRPr="006F505F">
        <w:rPr>
          <w:rFonts w:ascii="Calibri" w:hAnsi="Calibri"/>
        </w:rPr>
        <w:t xml:space="preserve"> </w:t>
      </w:r>
    </w:p>
    <w:p w:rsidR="001C391F" w:rsidRPr="006F505F" w:rsidRDefault="001C391F" w:rsidP="00EC580B">
      <w:pPr>
        <w:pStyle w:val="ListParagraph"/>
        <w:widowControl w:val="0"/>
        <w:numPr>
          <w:ilvl w:val="0"/>
          <w:numId w:val="5"/>
        </w:numPr>
        <w:rPr>
          <w:rFonts w:ascii="Calibri" w:hAnsi="Calibri"/>
        </w:rPr>
      </w:pPr>
      <w:r w:rsidRPr="006F505F">
        <w:rPr>
          <w:rFonts w:ascii="Calibri" w:hAnsi="Calibri"/>
        </w:rPr>
        <w:t>Advocacy relating to labour hire as a legitimate form of employment and necessary.</w:t>
      </w:r>
    </w:p>
    <w:p w:rsidR="00E17FD1" w:rsidRPr="006F505F" w:rsidRDefault="00E17FD1" w:rsidP="00EC580B">
      <w:pPr>
        <w:pStyle w:val="ListParagraph"/>
        <w:widowControl w:val="0"/>
        <w:numPr>
          <w:ilvl w:val="0"/>
          <w:numId w:val="5"/>
        </w:numPr>
        <w:rPr>
          <w:rFonts w:ascii="Calibri" w:hAnsi="Calibri"/>
        </w:rPr>
      </w:pPr>
      <w:r w:rsidRPr="006F505F">
        <w:rPr>
          <w:rFonts w:ascii="Calibri" w:hAnsi="Calibri"/>
        </w:rPr>
        <w:t>Appointment to the South Australian Minister’s Industrial Consultative Committee.</w:t>
      </w:r>
    </w:p>
    <w:p w:rsidR="001C391F" w:rsidRPr="006F505F" w:rsidRDefault="001C391F" w:rsidP="00EC580B">
      <w:pPr>
        <w:pStyle w:val="ListParagraph"/>
        <w:widowControl w:val="0"/>
        <w:numPr>
          <w:ilvl w:val="0"/>
          <w:numId w:val="5"/>
        </w:numPr>
        <w:rPr>
          <w:rFonts w:ascii="Calibri" w:hAnsi="Calibri"/>
        </w:rPr>
      </w:pPr>
      <w:r w:rsidRPr="006F505F">
        <w:rPr>
          <w:rFonts w:ascii="Calibri" w:hAnsi="Calibri"/>
        </w:rPr>
        <w:t>Appointment to the Food, Beverage and Pharmaceutical Industry Reference Committee dealing with Vocational Education &amp; Training.</w:t>
      </w:r>
    </w:p>
    <w:p w:rsidR="00BD2CF1" w:rsidRPr="006F505F" w:rsidRDefault="00BD2CF1" w:rsidP="00EC580B">
      <w:pPr>
        <w:pStyle w:val="ListParagraph"/>
        <w:widowControl w:val="0"/>
        <w:numPr>
          <w:ilvl w:val="0"/>
          <w:numId w:val="5"/>
        </w:numPr>
        <w:rPr>
          <w:rFonts w:ascii="Calibri" w:hAnsi="Calibri"/>
        </w:rPr>
      </w:pPr>
      <w:r w:rsidRPr="006F505F">
        <w:rPr>
          <w:rFonts w:ascii="Calibri" w:hAnsi="Calibri"/>
        </w:rPr>
        <w:t xml:space="preserve">Regularly review WHS Guidelines to ensure it is current with wine industry </w:t>
      </w:r>
      <w:r w:rsidR="00940366" w:rsidRPr="006F505F">
        <w:rPr>
          <w:rFonts w:ascii="Calibri" w:hAnsi="Calibri"/>
        </w:rPr>
        <w:t xml:space="preserve">issues and trends, </w:t>
      </w:r>
      <w:r w:rsidRPr="006F505F">
        <w:rPr>
          <w:rFonts w:ascii="Calibri" w:hAnsi="Calibri"/>
        </w:rPr>
        <w:t>ensure this resource remains relevant and useable.</w:t>
      </w:r>
    </w:p>
    <w:p w:rsidR="00E17FD1" w:rsidRPr="006F505F" w:rsidRDefault="00E17FD1" w:rsidP="00FB228B">
      <w:pPr>
        <w:pStyle w:val="ListParagraph"/>
        <w:widowControl w:val="0"/>
        <w:numPr>
          <w:ilvl w:val="0"/>
          <w:numId w:val="0"/>
        </w:numPr>
        <w:rPr>
          <w:rFonts w:ascii="Calibri" w:hAnsi="Calibri"/>
        </w:rPr>
      </w:pPr>
    </w:p>
    <w:p w:rsidR="000B6960" w:rsidRPr="006F505F" w:rsidRDefault="00AC6DBE" w:rsidP="00FB228B">
      <w:pPr>
        <w:pStyle w:val="ListParagraph"/>
        <w:widowControl w:val="0"/>
        <w:numPr>
          <w:ilvl w:val="0"/>
          <w:numId w:val="0"/>
        </w:numPr>
        <w:rPr>
          <w:rFonts w:ascii="Calibri" w:hAnsi="Calibri"/>
        </w:rPr>
      </w:pPr>
      <w:r w:rsidRPr="006F505F">
        <w:rPr>
          <w:rFonts w:ascii="Calibri" w:hAnsi="Calibri"/>
        </w:rPr>
        <w:t>WGCSA has taken a limited role in IR &amp; WHS matters</w:t>
      </w:r>
      <w:r w:rsidR="000B6960" w:rsidRPr="006F505F">
        <w:rPr>
          <w:rFonts w:ascii="Calibri" w:hAnsi="Calibri"/>
        </w:rPr>
        <w:t>:</w:t>
      </w:r>
    </w:p>
    <w:p w:rsidR="000B6960" w:rsidRPr="006F505F" w:rsidRDefault="00AC6DBE" w:rsidP="00EC580B">
      <w:pPr>
        <w:pStyle w:val="ListParagraph"/>
        <w:widowControl w:val="0"/>
        <w:numPr>
          <w:ilvl w:val="0"/>
          <w:numId w:val="8"/>
        </w:numPr>
        <w:rPr>
          <w:rFonts w:ascii="Calibri" w:hAnsi="Calibri"/>
        </w:rPr>
      </w:pPr>
      <w:r w:rsidRPr="006F505F">
        <w:rPr>
          <w:rFonts w:ascii="Calibri" w:hAnsi="Calibri"/>
        </w:rPr>
        <w:t>A ‘Guide to Employing Vineyard Workers has been produced and updated and related templates prepared</w:t>
      </w:r>
    </w:p>
    <w:p w:rsidR="00E17FD1" w:rsidRPr="006F505F" w:rsidRDefault="00940366" w:rsidP="00940366">
      <w:pPr>
        <w:pStyle w:val="ListParagraph"/>
        <w:widowControl w:val="0"/>
        <w:numPr>
          <w:ilvl w:val="0"/>
          <w:numId w:val="8"/>
        </w:numPr>
        <w:rPr>
          <w:rFonts w:ascii="Calibri" w:hAnsi="Calibri"/>
        </w:rPr>
      </w:pPr>
      <w:r w:rsidRPr="006F505F">
        <w:rPr>
          <w:rFonts w:ascii="Calibri" w:hAnsi="Calibri"/>
        </w:rPr>
        <w:t>Between</w:t>
      </w:r>
      <w:r w:rsidR="000B6960" w:rsidRPr="006F505F">
        <w:rPr>
          <w:rFonts w:ascii="Calibri" w:hAnsi="Calibri"/>
        </w:rPr>
        <w:t xml:space="preserve"> 2011</w:t>
      </w:r>
      <w:r w:rsidRPr="006F505F">
        <w:rPr>
          <w:rFonts w:ascii="Calibri" w:hAnsi="Calibri"/>
        </w:rPr>
        <w:t xml:space="preserve"> and 2017</w:t>
      </w:r>
      <w:r w:rsidR="000B6960" w:rsidRPr="006F505F">
        <w:rPr>
          <w:rFonts w:ascii="Calibri" w:hAnsi="Calibri"/>
        </w:rPr>
        <w:t xml:space="preserve"> it has </w:t>
      </w:r>
      <w:r w:rsidR="00AC6DBE" w:rsidRPr="006F505F">
        <w:rPr>
          <w:rFonts w:ascii="Calibri" w:hAnsi="Calibri"/>
        </w:rPr>
        <w:t xml:space="preserve">subsidised member access to an advisory service </w:t>
      </w:r>
      <w:r w:rsidR="00926CF4" w:rsidRPr="006F505F">
        <w:rPr>
          <w:rFonts w:ascii="Calibri" w:hAnsi="Calibri"/>
        </w:rPr>
        <w:t xml:space="preserve">in partnership with </w:t>
      </w:r>
      <w:r w:rsidR="00AC6DBE" w:rsidRPr="006F505F">
        <w:rPr>
          <w:rFonts w:ascii="Calibri" w:hAnsi="Calibri"/>
        </w:rPr>
        <w:t>Mediation and Employment Relations Service</w:t>
      </w:r>
      <w:r w:rsidR="00926CF4" w:rsidRPr="006F505F">
        <w:rPr>
          <w:rFonts w:ascii="Calibri" w:hAnsi="Calibri"/>
        </w:rPr>
        <w:t>s</w:t>
      </w:r>
      <w:r w:rsidRPr="006F505F">
        <w:rPr>
          <w:rFonts w:ascii="Calibri" w:hAnsi="Calibri"/>
        </w:rPr>
        <w:t xml:space="preserve"> but is now in a partnership with SAWIA</w:t>
      </w:r>
      <w:r w:rsidR="00926CF4" w:rsidRPr="006F505F">
        <w:rPr>
          <w:rFonts w:ascii="Calibri" w:hAnsi="Calibri"/>
        </w:rPr>
        <w:t>.</w:t>
      </w:r>
    </w:p>
    <w:p w:rsidR="004B6AA3" w:rsidRDefault="004B6AA3">
      <w:pPr>
        <w:rPr>
          <w:rFonts w:asciiTheme="majorHAnsi" w:eastAsiaTheme="majorEastAsia" w:hAnsiTheme="majorHAnsi" w:cstheme="majorBidi"/>
          <w:bCs/>
          <w:color w:val="7030A0"/>
        </w:rPr>
      </w:pPr>
      <w:r>
        <w:br w:type="page"/>
      </w:r>
    </w:p>
    <w:p w:rsidR="00E17FD1" w:rsidRPr="00926CF4" w:rsidRDefault="00E17FD1" w:rsidP="00FB228B">
      <w:pPr>
        <w:pStyle w:val="Heading3"/>
        <w:keepNext w:val="0"/>
        <w:keepLines w:val="0"/>
        <w:widowControl w:val="0"/>
      </w:pPr>
      <w:r w:rsidRPr="00926CF4">
        <w:lastRenderedPageBreak/>
        <w:t>Goal: Maximise productivity in operations, build harmony and understanding of compliance obligations</w:t>
      </w:r>
    </w:p>
    <w:tbl>
      <w:tblPr>
        <w:tblStyle w:val="TableGrid"/>
        <w:tblW w:w="5000" w:type="pct"/>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E5DFEC" w:themeFill="accent4" w:themeFillTint="33"/>
        <w:tblLook w:val="04A0" w:firstRow="1" w:lastRow="0" w:firstColumn="1" w:lastColumn="0" w:noHBand="0" w:noVBand="1"/>
      </w:tblPr>
      <w:tblGrid>
        <w:gridCol w:w="2450"/>
        <w:gridCol w:w="6916"/>
        <w:gridCol w:w="1781"/>
        <w:gridCol w:w="1497"/>
        <w:gridCol w:w="1836"/>
      </w:tblGrid>
      <w:tr w:rsidR="00E17FD1" w:rsidRPr="00D82EA1" w:rsidTr="006F505F">
        <w:tc>
          <w:tcPr>
            <w:tcW w:w="846" w:type="pct"/>
            <w:shd w:val="clear" w:color="auto" w:fill="E5DFEC"/>
          </w:tcPr>
          <w:p w:rsidR="00E17FD1" w:rsidRPr="00D82EA1" w:rsidRDefault="00E17FD1" w:rsidP="00FB228B">
            <w:pPr>
              <w:widowControl w:val="0"/>
              <w:spacing w:before="120" w:after="120"/>
            </w:pPr>
            <w:r w:rsidRPr="00D82EA1">
              <w:t>Objectives</w:t>
            </w:r>
          </w:p>
        </w:tc>
        <w:tc>
          <w:tcPr>
            <w:tcW w:w="2388" w:type="pct"/>
            <w:shd w:val="clear" w:color="auto" w:fill="E5DFEC"/>
          </w:tcPr>
          <w:p w:rsidR="00E17FD1" w:rsidRPr="00D82EA1" w:rsidRDefault="00E17FD1" w:rsidP="00FB228B">
            <w:pPr>
              <w:widowControl w:val="0"/>
              <w:spacing w:before="120" w:after="120"/>
            </w:pPr>
            <w:r w:rsidRPr="00D82EA1">
              <w:t>Strategies</w:t>
            </w:r>
          </w:p>
        </w:tc>
        <w:tc>
          <w:tcPr>
            <w:tcW w:w="615" w:type="pct"/>
            <w:shd w:val="clear" w:color="auto" w:fill="E5DFEC"/>
          </w:tcPr>
          <w:p w:rsidR="00E17FD1" w:rsidRPr="00D82EA1" w:rsidRDefault="00E17FD1" w:rsidP="006F505F">
            <w:pPr>
              <w:widowControl w:val="0"/>
              <w:spacing w:before="120" w:after="120"/>
              <w:jc w:val="center"/>
            </w:pPr>
            <w:r w:rsidRPr="00D82EA1">
              <w:t>Leadership</w:t>
            </w:r>
          </w:p>
        </w:tc>
        <w:tc>
          <w:tcPr>
            <w:tcW w:w="517" w:type="pct"/>
            <w:shd w:val="clear" w:color="auto" w:fill="E5DFEC"/>
          </w:tcPr>
          <w:p w:rsidR="00E17FD1" w:rsidRPr="00D82EA1" w:rsidRDefault="00E17FD1" w:rsidP="00FB228B">
            <w:pPr>
              <w:widowControl w:val="0"/>
              <w:spacing w:before="120" w:after="120"/>
            </w:pPr>
            <w:r w:rsidRPr="00D82EA1">
              <w:t>When</w:t>
            </w:r>
          </w:p>
        </w:tc>
        <w:tc>
          <w:tcPr>
            <w:tcW w:w="634" w:type="pct"/>
            <w:shd w:val="clear" w:color="auto" w:fill="E5DFEC"/>
          </w:tcPr>
          <w:p w:rsidR="00E17FD1" w:rsidRPr="00D82EA1" w:rsidRDefault="00E17FD1" w:rsidP="00FB228B">
            <w:pPr>
              <w:widowControl w:val="0"/>
              <w:spacing w:before="120" w:after="120"/>
            </w:pPr>
            <w:r w:rsidRPr="00D82EA1">
              <w:t>Resourcing</w:t>
            </w:r>
            <w:r w:rsidR="000B6960">
              <w:rPr>
                <w:rStyle w:val="FootnoteReference"/>
              </w:rPr>
              <w:footnoteReference w:id="2"/>
            </w:r>
          </w:p>
        </w:tc>
      </w:tr>
      <w:tr w:rsidR="00E17FD1" w:rsidRPr="005266C7" w:rsidTr="006F505F">
        <w:tc>
          <w:tcPr>
            <w:tcW w:w="846" w:type="pct"/>
            <w:shd w:val="clear" w:color="auto" w:fill="auto"/>
          </w:tcPr>
          <w:p w:rsidR="00E17FD1" w:rsidRPr="005266C7" w:rsidRDefault="00E17FD1" w:rsidP="00FB228B">
            <w:pPr>
              <w:widowControl w:val="0"/>
              <w:spacing w:before="120" w:after="120"/>
              <w:rPr>
                <w:sz w:val="20"/>
              </w:rPr>
            </w:pPr>
            <w:r w:rsidRPr="005266C7">
              <w:rPr>
                <w:sz w:val="20"/>
              </w:rPr>
              <w:t>Ensure industry is effectively represented in relation to industrial reforms</w:t>
            </w:r>
          </w:p>
        </w:tc>
        <w:tc>
          <w:tcPr>
            <w:tcW w:w="2388" w:type="pct"/>
            <w:shd w:val="clear" w:color="auto" w:fill="auto"/>
          </w:tcPr>
          <w:p w:rsidR="00E17FD1" w:rsidRPr="005266C7" w:rsidRDefault="00E17FD1" w:rsidP="00FB228B">
            <w:pPr>
              <w:widowControl w:val="0"/>
              <w:spacing w:before="120" w:after="120"/>
              <w:rPr>
                <w:sz w:val="20"/>
              </w:rPr>
            </w:pPr>
            <w:r w:rsidRPr="005266C7">
              <w:rPr>
                <w:sz w:val="20"/>
              </w:rPr>
              <w:t xml:space="preserve">Continue with 4 Yearly Award Review application </w:t>
            </w:r>
          </w:p>
          <w:p w:rsidR="00E17FD1" w:rsidRPr="005266C7" w:rsidRDefault="00E17FD1" w:rsidP="00FB228B">
            <w:pPr>
              <w:widowControl w:val="0"/>
              <w:spacing w:before="120" w:after="120"/>
              <w:rPr>
                <w:sz w:val="20"/>
              </w:rPr>
            </w:pPr>
            <w:r w:rsidRPr="005266C7">
              <w:rPr>
                <w:sz w:val="20"/>
              </w:rPr>
              <w:t xml:space="preserve">Monitor, comment and defend Award and legislative changes that impact wine industry employers </w:t>
            </w:r>
          </w:p>
        </w:tc>
        <w:tc>
          <w:tcPr>
            <w:tcW w:w="615" w:type="pct"/>
            <w:shd w:val="clear" w:color="auto" w:fill="auto"/>
          </w:tcPr>
          <w:p w:rsidR="00E17FD1" w:rsidRPr="005266C7" w:rsidRDefault="00E17FD1" w:rsidP="006F505F">
            <w:pPr>
              <w:widowControl w:val="0"/>
              <w:spacing w:before="120" w:after="120"/>
              <w:jc w:val="center"/>
              <w:rPr>
                <w:sz w:val="20"/>
              </w:rPr>
            </w:pPr>
            <w:r w:rsidRPr="005266C7">
              <w:rPr>
                <w:sz w:val="20"/>
              </w:rPr>
              <w:t>SAWIA</w:t>
            </w:r>
          </w:p>
          <w:p w:rsidR="00E17FD1" w:rsidRPr="005266C7" w:rsidRDefault="00E17FD1" w:rsidP="006F505F">
            <w:pPr>
              <w:widowControl w:val="0"/>
              <w:spacing w:before="120" w:after="120"/>
              <w:jc w:val="center"/>
              <w:rPr>
                <w:sz w:val="20"/>
              </w:rPr>
            </w:pPr>
            <w:r w:rsidRPr="005266C7">
              <w:rPr>
                <w:sz w:val="20"/>
              </w:rPr>
              <w:t>SAWIA</w:t>
            </w:r>
          </w:p>
        </w:tc>
        <w:tc>
          <w:tcPr>
            <w:tcW w:w="517" w:type="pct"/>
            <w:shd w:val="clear" w:color="auto" w:fill="auto"/>
          </w:tcPr>
          <w:p w:rsidR="00E17FD1" w:rsidRPr="005266C7" w:rsidRDefault="00E17FD1" w:rsidP="00FB228B">
            <w:pPr>
              <w:widowControl w:val="0"/>
              <w:spacing w:before="120" w:after="120"/>
              <w:rPr>
                <w:sz w:val="20"/>
              </w:rPr>
            </w:pPr>
            <w:r w:rsidRPr="005266C7">
              <w:rPr>
                <w:sz w:val="20"/>
              </w:rPr>
              <w:t>2016/17</w:t>
            </w:r>
          </w:p>
          <w:p w:rsidR="00E17FD1" w:rsidRPr="005266C7" w:rsidRDefault="00E17FD1" w:rsidP="00FB228B">
            <w:pPr>
              <w:widowControl w:val="0"/>
              <w:spacing w:before="120" w:after="120"/>
              <w:rPr>
                <w:sz w:val="20"/>
              </w:rPr>
            </w:pPr>
            <w:r w:rsidRPr="005266C7">
              <w:rPr>
                <w:sz w:val="20"/>
              </w:rPr>
              <w:t>Ongoing</w:t>
            </w:r>
          </w:p>
        </w:tc>
        <w:tc>
          <w:tcPr>
            <w:tcW w:w="634" w:type="pct"/>
          </w:tcPr>
          <w:p w:rsidR="00E17FD1" w:rsidRPr="005266C7" w:rsidRDefault="00E17FD1" w:rsidP="00FB228B">
            <w:pPr>
              <w:widowControl w:val="0"/>
              <w:spacing w:before="120" w:after="120"/>
              <w:rPr>
                <w:sz w:val="20"/>
              </w:rPr>
            </w:pPr>
            <w:r w:rsidRPr="005266C7">
              <w:rPr>
                <w:sz w:val="20"/>
              </w:rPr>
              <w:t>SAWIA</w:t>
            </w:r>
          </w:p>
          <w:p w:rsidR="00E17FD1" w:rsidRPr="005266C7" w:rsidRDefault="00E17FD1" w:rsidP="00FB228B">
            <w:pPr>
              <w:widowControl w:val="0"/>
              <w:spacing w:before="120" w:after="120"/>
              <w:rPr>
                <w:sz w:val="20"/>
              </w:rPr>
            </w:pPr>
            <w:r w:rsidRPr="005266C7">
              <w:rPr>
                <w:sz w:val="20"/>
              </w:rPr>
              <w:t>SAWIA</w:t>
            </w:r>
          </w:p>
        </w:tc>
      </w:tr>
      <w:tr w:rsidR="00E17FD1" w:rsidRPr="005266C7" w:rsidTr="006F505F">
        <w:tc>
          <w:tcPr>
            <w:tcW w:w="846" w:type="pct"/>
            <w:shd w:val="clear" w:color="auto" w:fill="auto"/>
          </w:tcPr>
          <w:p w:rsidR="00E17FD1" w:rsidRPr="005266C7" w:rsidRDefault="00E17FD1" w:rsidP="00FB228B">
            <w:pPr>
              <w:widowControl w:val="0"/>
              <w:spacing w:before="120" w:after="120"/>
              <w:rPr>
                <w:sz w:val="20"/>
              </w:rPr>
            </w:pPr>
            <w:r w:rsidRPr="005266C7">
              <w:rPr>
                <w:sz w:val="20"/>
              </w:rPr>
              <w:t>Adequately trained workforce</w:t>
            </w:r>
          </w:p>
        </w:tc>
        <w:tc>
          <w:tcPr>
            <w:tcW w:w="2388" w:type="pct"/>
            <w:shd w:val="clear" w:color="auto" w:fill="auto"/>
          </w:tcPr>
          <w:p w:rsidR="00E17FD1" w:rsidRPr="005266C7" w:rsidRDefault="00E17FD1" w:rsidP="00FB228B">
            <w:pPr>
              <w:widowControl w:val="0"/>
              <w:spacing w:before="120" w:after="120"/>
              <w:rPr>
                <w:sz w:val="20"/>
              </w:rPr>
            </w:pPr>
            <w:r w:rsidRPr="005266C7">
              <w:rPr>
                <w:sz w:val="20"/>
              </w:rPr>
              <w:t>Identify skilled labour requirements for regions.</w:t>
            </w:r>
          </w:p>
          <w:p w:rsidR="00E17FD1" w:rsidRPr="005266C7" w:rsidRDefault="00E17FD1" w:rsidP="00FB228B">
            <w:pPr>
              <w:widowControl w:val="0"/>
              <w:spacing w:before="120" w:after="120"/>
              <w:rPr>
                <w:sz w:val="20"/>
              </w:rPr>
            </w:pPr>
            <w:r w:rsidRPr="005266C7">
              <w:rPr>
                <w:sz w:val="20"/>
              </w:rPr>
              <w:t>Managing workplaces as workforce age</w:t>
            </w:r>
          </w:p>
        </w:tc>
        <w:tc>
          <w:tcPr>
            <w:tcW w:w="615" w:type="pct"/>
            <w:shd w:val="clear" w:color="auto" w:fill="auto"/>
          </w:tcPr>
          <w:p w:rsidR="00E17FD1" w:rsidRPr="005266C7" w:rsidRDefault="00E17FD1" w:rsidP="006F505F">
            <w:pPr>
              <w:widowControl w:val="0"/>
              <w:spacing w:before="120" w:after="120"/>
              <w:jc w:val="center"/>
              <w:rPr>
                <w:sz w:val="20"/>
              </w:rPr>
            </w:pPr>
            <w:r w:rsidRPr="005266C7">
              <w:rPr>
                <w:sz w:val="20"/>
              </w:rPr>
              <w:t>SAWIA</w:t>
            </w:r>
          </w:p>
          <w:p w:rsidR="00E17FD1" w:rsidRPr="005266C7" w:rsidRDefault="00E17FD1" w:rsidP="006F505F">
            <w:pPr>
              <w:widowControl w:val="0"/>
              <w:spacing w:before="120" w:after="120"/>
              <w:jc w:val="center"/>
              <w:rPr>
                <w:sz w:val="20"/>
              </w:rPr>
            </w:pPr>
            <w:r w:rsidRPr="005266C7">
              <w:rPr>
                <w:sz w:val="20"/>
              </w:rPr>
              <w:t>SAWIA</w:t>
            </w:r>
          </w:p>
        </w:tc>
        <w:tc>
          <w:tcPr>
            <w:tcW w:w="517" w:type="pct"/>
            <w:shd w:val="clear" w:color="auto" w:fill="auto"/>
          </w:tcPr>
          <w:p w:rsidR="00E17FD1" w:rsidRPr="005266C7" w:rsidRDefault="00E17FD1" w:rsidP="00FB228B">
            <w:pPr>
              <w:widowControl w:val="0"/>
              <w:spacing w:before="120" w:after="120"/>
              <w:rPr>
                <w:sz w:val="20"/>
              </w:rPr>
            </w:pPr>
            <w:r w:rsidRPr="005266C7">
              <w:rPr>
                <w:sz w:val="20"/>
              </w:rPr>
              <w:t>Ongoing</w:t>
            </w:r>
          </w:p>
          <w:p w:rsidR="00E17FD1" w:rsidRPr="005266C7" w:rsidRDefault="00E17FD1" w:rsidP="00FB228B">
            <w:pPr>
              <w:widowControl w:val="0"/>
              <w:spacing w:before="120" w:after="120"/>
              <w:rPr>
                <w:sz w:val="20"/>
              </w:rPr>
            </w:pPr>
            <w:r w:rsidRPr="005266C7">
              <w:rPr>
                <w:sz w:val="20"/>
              </w:rPr>
              <w:t>Ongoing</w:t>
            </w:r>
          </w:p>
        </w:tc>
        <w:tc>
          <w:tcPr>
            <w:tcW w:w="634" w:type="pct"/>
          </w:tcPr>
          <w:p w:rsidR="00E17FD1" w:rsidRPr="005266C7" w:rsidRDefault="00E17FD1" w:rsidP="00FB228B">
            <w:pPr>
              <w:widowControl w:val="0"/>
              <w:spacing w:before="120" w:after="120"/>
              <w:rPr>
                <w:sz w:val="20"/>
              </w:rPr>
            </w:pPr>
            <w:r w:rsidRPr="005266C7">
              <w:rPr>
                <w:sz w:val="20"/>
              </w:rPr>
              <w:t>SAWIA</w:t>
            </w:r>
          </w:p>
          <w:p w:rsidR="00E17FD1" w:rsidRPr="005266C7" w:rsidRDefault="00E17FD1" w:rsidP="00FB228B">
            <w:pPr>
              <w:widowControl w:val="0"/>
              <w:spacing w:before="120" w:after="120"/>
              <w:rPr>
                <w:sz w:val="20"/>
              </w:rPr>
            </w:pPr>
            <w:r w:rsidRPr="005266C7">
              <w:rPr>
                <w:sz w:val="20"/>
              </w:rPr>
              <w:t>SAWIA</w:t>
            </w:r>
          </w:p>
        </w:tc>
      </w:tr>
      <w:tr w:rsidR="00E17FD1" w:rsidRPr="005266C7" w:rsidTr="006F505F">
        <w:tc>
          <w:tcPr>
            <w:tcW w:w="846" w:type="pct"/>
            <w:shd w:val="clear" w:color="auto" w:fill="auto"/>
          </w:tcPr>
          <w:p w:rsidR="00E17FD1" w:rsidRPr="005266C7" w:rsidRDefault="00E17FD1" w:rsidP="00FB228B">
            <w:pPr>
              <w:widowControl w:val="0"/>
              <w:spacing w:before="120" w:after="120"/>
              <w:rPr>
                <w:sz w:val="20"/>
              </w:rPr>
            </w:pPr>
            <w:r w:rsidRPr="005266C7">
              <w:rPr>
                <w:sz w:val="20"/>
              </w:rPr>
              <w:t>Improve employer understanding &amp; knowledge of employment/IR/WHS laws</w:t>
            </w:r>
          </w:p>
        </w:tc>
        <w:tc>
          <w:tcPr>
            <w:tcW w:w="2388" w:type="pct"/>
            <w:shd w:val="clear" w:color="auto" w:fill="auto"/>
          </w:tcPr>
          <w:p w:rsidR="00E17FD1" w:rsidRPr="005266C7" w:rsidRDefault="00E17FD1" w:rsidP="00FB228B">
            <w:pPr>
              <w:widowControl w:val="0"/>
              <w:spacing w:before="120" w:after="120"/>
              <w:rPr>
                <w:sz w:val="20"/>
              </w:rPr>
            </w:pPr>
            <w:r w:rsidRPr="005266C7">
              <w:rPr>
                <w:sz w:val="20"/>
              </w:rPr>
              <w:t>Identify, develop and run workshops / seminars to ensure ongoing knowledge about existing laws and any new compliance obligations.</w:t>
            </w:r>
          </w:p>
          <w:p w:rsidR="00E17FD1" w:rsidRPr="005266C7" w:rsidRDefault="00E17FD1" w:rsidP="00FB228B">
            <w:pPr>
              <w:widowControl w:val="0"/>
              <w:spacing w:before="120" w:after="120"/>
              <w:rPr>
                <w:sz w:val="20"/>
              </w:rPr>
            </w:pPr>
            <w:r w:rsidRPr="005266C7">
              <w:rPr>
                <w:sz w:val="20"/>
              </w:rPr>
              <w:t xml:space="preserve">Maintain the ability to provide an advisory service by phone, email or face to face. </w:t>
            </w:r>
          </w:p>
        </w:tc>
        <w:tc>
          <w:tcPr>
            <w:tcW w:w="615" w:type="pct"/>
            <w:shd w:val="clear" w:color="auto" w:fill="auto"/>
          </w:tcPr>
          <w:p w:rsidR="00E17FD1" w:rsidRPr="005266C7" w:rsidRDefault="00E17FD1" w:rsidP="006F505F">
            <w:pPr>
              <w:widowControl w:val="0"/>
              <w:spacing w:before="120" w:after="120"/>
              <w:jc w:val="center"/>
              <w:rPr>
                <w:sz w:val="20"/>
              </w:rPr>
            </w:pPr>
            <w:r w:rsidRPr="005266C7">
              <w:rPr>
                <w:sz w:val="20"/>
              </w:rPr>
              <w:t>SAWIA</w:t>
            </w:r>
          </w:p>
          <w:p w:rsidR="00E17FD1" w:rsidRPr="005266C7" w:rsidRDefault="00E17FD1" w:rsidP="006F505F">
            <w:pPr>
              <w:widowControl w:val="0"/>
              <w:spacing w:before="120" w:after="120"/>
              <w:jc w:val="center"/>
              <w:rPr>
                <w:sz w:val="20"/>
              </w:rPr>
            </w:pPr>
          </w:p>
          <w:p w:rsidR="00E17FD1" w:rsidRPr="005266C7" w:rsidRDefault="00E17FD1" w:rsidP="006F505F">
            <w:pPr>
              <w:widowControl w:val="0"/>
              <w:spacing w:before="120" w:after="120"/>
              <w:jc w:val="center"/>
              <w:rPr>
                <w:sz w:val="20"/>
              </w:rPr>
            </w:pPr>
            <w:r w:rsidRPr="005266C7">
              <w:rPr>
                <w:sz w:val="20"/>
              </w:rPr>
              <w:t>SAWIA</w:t>
            </w:r>
          </w:p>
        </w:tc>
        <w:tc>
          <w:tcPr>
            <w:tcW w:w="517" w:type="pct"/>
            <w:shd w:val="clear" w:color="auto" w:fill="auto"/>
          </w:tcPr>
          <w:p w:rsidR="00E17FD1" w:rsidRPr="005266C7" w:rsidRDefault="00E17FD1" w:rsidP="00FB228B">
            <w:pPr>
              <w:widowControl w:val="0"/>
              <w:spacing w:before="120" w:after="120"/>
              <w:rPr>
                <w:sz w:val="20"/>
              </w:rPr>
            </w:pPr>
            <w:r w:rsidRPr="005266C7">
              <w:rPr>
                <w:sz w:val="20"/>
              </w:rPr>
              <w:t>Ongoing</w:t>
            </w:r>
          </w:p>
          <w:p w:rsidR="00E17FD1" w:rsidRPr="005266C7" w:rsidRDefault="00E17FD1" w:rsidP="00FB228B">
            <w:pPr>
              <w:widowControl w:val="0"/>
              <w:spacing w:before="120" w:after="120"/>
              <w:rPr>
                <w:sz w:val="20"/>
              </w:rPr>
            </w:pPr>
          </w:p>
          <w:p w:rsidR="00E17FD1" w:rsidRPr="005266C7" w:rsidRDefault="00E17FD1" w:rsidP="00FB228B">
            <w:pPr>
              <w:widowControl w:val="0"/>
              <w:spacing w:before="120" w:after="120"/>
              <w:rPr>
                <w:sz w:val="20"/>
              </w:rPr>
            </w:pPr>
            <w:r w:rsidRPr="005266C7">
              <w:rPr>
                <w:sz w:val="20"/>
              </w:rPr>
              <w:t>Ongoing</w:t>
            </w:r>
          </w:p>
        </w:tc>
        <w:tc>
          <w:tcPr>
            <w:tcW w:w="634" w:type="pct"/>
          </w:tcPr>
          <w:p w:rsidR="00E17FD1" w:rsidRPr="005266C7" w:rsidRDefault="00E17FD1" w:rsidP="00FB228B">
            <w:pPr>
              <w:widowControl w:val="0"/>
              <w:spacing w:before="120" w:after="120"/>
              <w:rPr>
                <w:sz w:val="20"/>
              </w:rPr>
            </w:pPr>
            <w:r w:rsidRPr="005266C7">
              <w:rPr>
                <w:sz w:val="20"/>
              </w:rPr>
              <w:t>SAWIA</w:t>
            </w:r>
          </w:p>
          <w:p w:rsidR="00E17FD1" w:rsidRPr="005266C7" w:rsidRDefault="00E17FD1" w:rsidP="00FB228B">
            <w:pPr>
              <w:widowControl w:val="0"/>
              <w:spacing w:before="120" w:after="120"/>
              <w:rPr>
                <w:sz w:val="20"/>
              </w:rPr>
            </w:pPr>
          </w:p>
          <w:p w:rsidR="00E17FD1" w:rsidRPr="005266C7" w:rsidRDefault="00E17FD1" w:rsidP="00FB228B">
            <w:pPr>
              <w:widowControl w:val="0"/>
              <w:spacing w:before="120" w:after="120"/>
              <w:rPr>
                <w:sz w:val="20"/>
              </w:rPr>
            </w:pPr>
            <w:r w:rsidRPr="005266C7">
              <w:rPr>
                <w:sz w:val="20"/>
              </w:rPr>
              <w:t>SAWIA</w:t>
            </w:r>
          </w:p>
        </w:tc>
      </w:tr>
      <w:tr w:rsidR="00E17FD1" w:rsidRPr="005266C7" w:rsidTr="006F505F">
        <w:tc>
          <w:tcPr>
            <w:tcW w:w="846" w:type="pct"/>
            <w:shd w:val="clear" w:color="auto" w:fill="auto"/>
          </w:tcPr>
          <w:p w:rsidR="00E17FD1" w:rsidRPr="005266C7" w:rsidRDefault="00E17FD1" w:rsidP="00FB228B">
            <w:pPr>
              <w:widowControl w:val="0"/>
              <w:spacing w:before="120" w:after="120"/>
              <w:rPr>
                <w:sz w:val="20"/>
              </w:rPr>
            </w:pPr>
            <w:r w:rsidRPr="005266C7">
              <w:rPr>
                <w:sz w:val="20"/>
              </w:rPr>
              <w:t>Promote adoption of good practice IR/Human Resources /WHS</w:t>
            </w:r>
          </w:p>
        </w:tc>
        <w:tc>
          <w:tcPr>
            <w:tcW w:w="2388" w:type="pct"/>
            <w:shd w:val="clear" w:color="auto" w:fill="auto"/>
          </w:tcPr>
          <w:p w:rsidR="00E17FD1" w:rsidRPr="005266C7" w:rsidRDefault="00E17FD1" w:rsidP="00FB228B">
            <w:pPr>
              <w:widowControl w:val="0"/>
              <w:spacing w:before="120" w:after="120"/>
              <w:rPr>
                <w:sz w:val="20"/>
              </w:rPr>
            </w:pPr>
            <w:r w:rsidRPr="005266C7">
              <w:rPr>
                <w:sz w:val="20"/>
              </w:rPr>
              <w:t>Circulate practical information and facilitate useful sessions for employers</w:t>
            </w:r>
          </w:p>
        </w:tc>
        <w:tc>
          <w:tcPr>
            <w:tcW w:w="615" w:type="pct"/>
            <w:shd w:val="clear" w:color="auto" w:fill="auto"/>
          </w:tcPr>
          <w:p w:rsidR="00E17FD1" w:rsidRPr="005266C7" w:rsidRDefault="00E17FD1" w:rsidP="006F505F">
            <w:pPr>
              <w:widowControl w:val="0"/>
              <w:spacing w:before="120" w:after="120"/>
              <w:jc w:val="center"/>
              <w:rPr>
                <w:sz w:val="20"/>
              </w:rPr>
            </w:pPr>
            <w:r w:rsidRPr="005266C7">
              <w:rPr>
                <w:sz w:val="20"/>
              </w:rPr>
              <w:t>SAWIA</w:t>
            </w:r>
          </w:p>
        </w:tc>
        <w:tc>
          <w:tcPr>
            <w:tcW w:w="517" w:type="pct"/>
            <w:shd w:val="clear" w:color="auto" w:fill="auto"/>
          </w:tcPr>
          <w:p w:rsidR="00E17FD1" w:rsidRPr="005266C7" w:rsidRDefault="00E17FD1" w:rsidP="00FB228B">
            <w:pPr>
              <w:widowControl w:val="0"/>
              <w:spacing w:before="120" w:after="120"/>
              <w:rPr>
                <w:sz w:val="20"/>
              </w:rPr>
            </w:pPr>
            <w:r w:rsidRPr="005266C7">
              <w:rPr>
                <w:sz w:val="20"/>
              </w:rPr>
              <w:t>Ongoing</w:t>
            </w:r>
          </w:p>
        </w:tc>
        <w:tc>
          <w:tcPr>
            <w:tcW w:w="634" w:type="pct"/>
          </w:tcPr>
          <w:p w:rsidR="00E17FD1" w:rsidRPr="005266C7" w:rsidRDefault="00E17FD1" w:rsidP="00FB228B">
            <w:pPr>
              <w:widowControl w:val="0"/>
              <w:spacing w:before="120" w:after="120"/>
              <w:rPr>
                <w:sz w:val="20"/>
              </w:rPr>
            </w:pPr>
            <w:r w:rsidRPr="005266C7">
              <w:rPr>
                <w:sz w:val="20"/>
              </w:rPr>
              <w:t>SAWIA</w:t>
            </w:r>
          </w:p>
        </w:tc>
      </w:tr>
      <w:tr w:rsidR="00E17FD1" w:rsidRPr="005266C7" w:rsidTr="006F505F">
        <w:tc>
          <w:tcPr>
            <w:tcW w:w="846" w:type="pct"/>
            <w:shd w:val="clear" w:color="auto" w:fill="auto"/>
          </w:tcPr>
          <w:p w:rsidR="00E17FD1" w:rsidRPr="005266C7" w:rsidRDefault="00E17FD1" w:rsidP="00FB228B">
            <w:pPr>
              <w:widowControl w:val="0"/>
              <w:spacing w:before="120" w:after="120"/>
              <w:rPr>
                <w:sz w:val="20"/>
              </w:rPr>
            </w:pPr>
            <w:r w:rsidRPr="005266C7">
              <w:rPr>
                <w:sz w:val="20"/>
              </w:rPr>
              <w:t>Build, maintain and foster productive relationships with key stakeholders in relations to IR, HR and WHS</w:t>
            </w:r>
          </w:p>
        </w:tc>
        <w:tc>
          <w:tcPr>
            <w:tcW w:w="2388" w:type="pct"/>
            <w:shd w:val="clear" w:color="auto" w:fill="auto"/>
          </w:tcPr>
          <w:p w:rsidR="00E17FD1" w:rsidRPr="005266C7" w:rsidRDefault="00E17FD1" w:rsidP="00FB228B">
            <w:pPr>
              <w:widowControl w:val="0"/>
              <w:spacing w:before="120" w:after="120"/>
              <w:rPr>
                <w:sz w:val="20"/>
              </w:rPr>
            </w:pPr>
            <w:r w:rsidRPr="005266C7">
              <w:rPr>
                <w:sz w:val="20"/>
              </w:rPr>
              <w:t>Industry employers/owners</w:t>
            </w:r>
          </w:p>
          <w:p w:rsidR="00E17FD1" w:rsidRPr="005266C7" w:rsidRDefault="00E17FD1" w:rsidP="00FB228B">
            <w:pPr>
              <w:widowControl w:val="0"/>
              <w:spacing w:before="120" w:after="120"/>
              <w:rPr>
                <w:sz w:val="20"/>
              </w:rPr>
            </w:pPr>
            <w:r w:rsidRPr="005266C7">
              <w:rPr>
                <w:sz w:val="20"/>
              </w:rPr>
              <w:t>Government agencies</w:t>
            </w:r>
          </w:p>
          <w:p w:rsidR="00E17FD1" w:rsidRPr="005266C7" w:rsidRDefault="00E17FD1" w:rsidP="00FB228B">
            <w:pPr>
              <w:widowControl w:val="0"/>
              <w:spacing w:before="120" w:after="120"/>
              <w:rPr>
                <w:sz w:val="20"/>
              </w:rPr>
            </w:pPr>
            <w:r w:rsidRPr="005266C7">
              <w:rPr>
                <w:sz w:val="20"/>
              </w:rPr>
              <w:t>Wine industry organisations – national, state, regions</w:t>
            </w:r>
          </w:p>
          <w:p w:rsidR="00E17FD1" w:rsidRPr="005266C7" w:rsidRDefault="00E17FD1" w:rsidP="00FB228B">
            <w:pPr>
              <w:widowControl w:val="0"/>
              <w:spacing w:before="120" w:after="120"/>
              <w:rPr>
                <w:sz w:val="20"/>
              </w:rPr>
            </w:pPr>
            <w:r w:rsidRPr="005266C7">
              <w:rPr>
                <w:sz w:val="20"/>
              </w:rPr>
              <w:t>Other employer and employee associations</w:t>
            </w:r>
          </w:p>
          <w:p w:rsidR="00E17FD1" w:rsidRPr="005266C7" w:rsidRDefault="00E17FD1" w:rsidP="00FB228B">
            <w:pPr>
              <w:widowControl w:val="0"/>
              <w:spacing w:before="120" w:after="120"/>
              <w:rPr>
                <w:sz w:val="20"/>
              </w:rPr>
            </w:pPr>
            <w:r w:rsidRPr="005266C7">
              <w:rPr>
                <w:sz w:val="20"/>
              </w:rPr>
              <w:t>Private sector providers that benefit (directly or indirectly) to industry</w:t>
            </w:r>
          </w:p>
        </w:tc>
        <w:tc>
          <w:tcPr>
            <w:tcW w:w="615" w:type="pct"/>
            <w:shd w:val="clear" w:color="auto" w:fill="auto"/>
          </w:tcPr>
          <w:p w:rsidR="00E17FD1" w:rsidRPr="005266C7" w:rsidRDefault="00E17FD1" w:rsidP="006F505F">
            <w:pPr>
              <w:widowControl w:val="0"/>
              <w:spacing w:before="120" w:after="120"/>
              <w:jc w:val="center"/>
              <w:rPr>
                <w:sz w:val="20"/>
              </w:rPr>
            </w:pPr>
            <w:r w:rsidRPr="005266C7">
              <w:rPr>
                <w:sz w:val="20"/>
              </w:rPr>
              <w:t>SAWIA</w:t>
            </w:r>
          </w:p>
        </w:tc>
        <w:tc>
          <w:tcPr>
            <w:tcW w:w="517" w:type="pct"/>
            <w:shd w:val="clear" w:color="auto" w:fill="auto"/>
          </w:tcPr>
          <w:p w:rsidR="00E17FD1" w:rsidRPr="005266C7" w:rsidRDefault="00E17FD1" w:rsidP="00FB228B">
            <w:pPr>
              <w:widowControl w:val="0"/>
              <w:spacing w:before="120" w:after="120"/>
              <w:rPr>
                <w:sz w:val="20"/>
              </w:rPr>
            </w:pPr>
            <w:r w:rsidRPr="005266C7">
              <w:rPr>
                <w:sz w:val="20"/>
              </w:rPr>
              <w:t>Ongoing</w:t>
            </w:r>
          </w:p>
        </w:tc>
        <w:tc>
          <w:tcPr>
            <w:tcW w:w="634" w:type="pct"/>
          </w:tcPr>
          <w:p w:rsidR="00E17FD1" w:rsidRPr="005266C7" w:rsidRDefault="00E17FD1" w:rsidP="00FB228B">
            <w:pPr>
              <w:widowControl w:val="0"/>
              <w:spacing w:before="120" w:after="120"/>
              <w:rPr>
                <w:sz w:val="20"/>
              </w:rPr>
            </w:pPr>
            <w:r w:rsidRPr="005266C7">
              <w:rPr>
                <w:sz w:val="20"/>
              </w:rPr>
              <w:t>SAWIA</w:t>
            </w:r>
          </w:p>
        </w:tc>
      </w:tr>
    </w:tbl>
    <w:p w:rsidR="00E17FD1" w:rsidRDefault="00E17FD1" w:rsidP="00FB228B">
      <w:pPr>
        <w:widowControl w:val="0"/>
      </w:pPr>
    </w:p>
    <w:p w:rsidR="003351CA" w:rsidRDefault="003351CA" w:rsidP="00FB228B">
      <w:pPr>
        <w:widowControl w:val="0"/>
      </w:pPr>
    </w:p>
    <w:p w:rsidR="004B6AA3" w:rsidRDefault="004B6AA3">
      <w:pPr>
        <w:rPr>
          <w:rFonts w:asciiTheme="majorHAnsi" w:eastAsiaTheme="majorEastAsia" w:hAnsiTheme="majorHAnsi" w:cstheme="majorBidi"/>
          <w:bCs/>
          <w:color w:val="7030A0"/>
          <w:sz w:val="36"/>
          <w:szCs w:val="36"/>
        </w:rPr>
      </w:pPr>
      <w:r>
        <w:br w:type="page"/>
      </w:r>
    </w:p>
    <w:p w:rsidR="00E17FD1" w:rsidRPr="00335DC8" w:rsidRDefault="00E17FD1" w:rsidP="00FB228B">
      <w:pPr>
        <w:pStyle w:val="Heading1"/>
        <w:keepNext w:val="0"/>
        <w:keepLines w:val="0"/>
        <w:widowControl w:val="0"/>
        <w:rPr>
          <w:b/>
        </w:rPr>
      </w:pPr>
      <w:r w:rsidRPr="00335DC8">
        <w:rPr>
          <w:b/>
        </w:rPr>
        <w:lastRenderedPageBreak/>
        <w:t>Strategic Priority Eight:</w:t>
      </w:r>
      <w:r w:rsidRPr="00335DC8">
        <w:rPr>
          <w:b/>
        </w:rPr>
        <w:tab/>
        <w:t xml:space="preserve">Efficient </w:t>
      </w:r>
      <w:r w:rsidR="00FF2DE3" w:rsidRPr="00335DC8">
        <w:rPr>
          <w:b/>
        </w:rPr>
        <w:t>Policy, Legislation and Regulation</w:t>
      </w:r>
    </w:p>
    <w:p w:rsidR="00E17FD1" w:rsidRPr="00440797" w:rsidRDefault="00E17FD1" w:rsidP="00FB228B">
      <w:pPr>
        <w:pStyle w:val="Heading3"/>
        <w:keepNext w:val="0"/>
        <w:keepLines w:val="0"/>
        <w:widowControl w:val="0"/>
      </w:pPr>
      <w:r w:rsidRPr="00440797">
        <w:t>Key Issues: Costs of doing business, unnecessary red tape, complex and difficult to understand legislation and regulations</w:t>
      </w:r>
    </w:p>
    <w:p w:rsidR="00E17FD1" w:rsidRPr="00683795" w:rsidRDefault="00E17FD1" w:rsidP="00FB228B">
      <w:pPr>
        <w:widowControl w:val="0"/>
      </w:pPr>
      <w:r w:rsidRPr="00683795">
        <w:t xml:space="preserve">Government and industry policies and practices have developed over time with a negative impact on efficiency and productivity. </w:t>
      </w:r>
    </w:p>
    <w:p w:rsidR="00E17FD1" w:rsidRPr="00683795" w:rsidRDefault="00E17FD1" w:rsidP="00FB228B">
      <w:pPr>
        <w:widowControl w:val="0"/>
      </w:pPr>
      <w:r w:rsidRPr="00683795">
        <w:t>State wine industry associations in general are reactive rather than providing clear agendas and solutions to managing issues impacting on industry.</w:t>
      </w:r>
    </w:p>
    <w:p w:rsidR="00E17FD1" w:rsidRPr="00683795" w:rsidRDefault="00E17FD1" w:rsidP="00FB228B">
      <w:pPr>
        <w:widowControl w:val="0"/>
      </w:pPr>
      <w:r w:rsidRPr="00683795">
        <w:t>Developing clear and meaningful industry policy in key areas would assist in appropriate and consistent messaging to regulators and enforcers.</w:t>
      </w:r>
    </w:p>
    <w:p w:rsidR="00E17FD1" w:rsidRPr="00440797" w:rsidRDefault="00E17FD1" w:rsidP="00FB228B">
      <w:pPr>
        <w:pStyle w:val="Heading3"/>
        <w:keepNext w:val="0"/>
        <w:keepLines w:val="0"/>
        <w:widowControl w:val="0"/>
      </w:pPr>
      <w:r w:rsidRPr="00440797">
        <w:t>Past and current activities:</w:t>
      </w:r>
    </w:p>
    <w:p w:rsidR="00E17FD1" w:rsidRPr="001A7673" w:rsidRDefault="00E17FD1" w:rsidP="00FB228B">
      <w:pPr>
        <w:widowControl w:val="0"/>
      </w:pPr>
      <w:r w:rsidRPr="001A7673">
        <w:t>Constructive and good relationships built with relevant Government Minister’s and departments that have influence over the wine industry.</w:t>
      </w:r>
    </w:p>
    <w:p w:rsidR="00E17FD1" w:rsidRPr="001A7673" w:rsidRDefault="00E17FD1" w:rsidP="00FB228B">
      <w:pPr>
        <w:widowControl w:val="0"/>
      </w:pPr>
      <w:r w:rsidRPr="001A7673">
        <w:t>Provided written submissions (to legislative reviews) and appearances (to Parliamentary enquiries) to strongly represent the interests of the wine industry.</w:t>
      </w:r>
    </w:p>
    <w:p w:rsidR="00E17FD1" w:rsidRPr="001A7673" w:rsidRDefault="00E17FD1" w:rsidP="00FB228B">
      <w:pPr>
        <w:pStyle w:val="Heading3"/>
        <w:keepNext w:val="0"/>
        <w:keepLines w:val="0"/>
        <w:widowControl w:val="0"/>
      </w:pPr>
      <w:r w:rsidRPr="001A7673">
        <w:t xml:space="preserve">Goal: </w:t>
      </w:r>
      <w:r>
        <w:tab/>
      </w:r>
      <w:r w:rsidRPr="001A7673">
        <w:t>Actively commit to providing input and response to government in matters impacting the South Australian wine industry</w:t>
      </w:r>
    </w:p>
    <w:tbl>
      <w:tblPr>
        <w:tblStyle w:val="TableGrid"/>
        <w:tblW w:w="5000" w:type="pct"/>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E5DFEC" w:themeFill="accent4" w:themeFillTint="33"/>
        <w:tblLook w:val="04A0" w:firstRow="1" w:lastRow="0" w:firstColumn="1" w:lastColumn="0" w:noHBand="0" w:noVBand="1"/>
      </w:tblPr>
      <w:tblGrid>
        <w:gridCol w:w="2450"/>
        <w:gridCol w:w="6916"/>
        <w:gridCol w:w="1781"/>
        <w:gridCol w:w="1500"/>
        <w:gridCol w:w="1833"/>
      </w:tblGrid>
      <w:tr w:rsidR="00E17FD1" w:rsidRPr="000B6960" w:rsidTr="00335DC8">
        <w:tc>
          <w:tcPr>
            <w:tcW w:w="846" w:type="pct"/>
            <w:shd w:val="clear" w:color="auto" w:fill="E5DFEC"/>
            <w:hideMark/>
          </w:tcPr>
          <w:p w:rsidR="00E17FD1" w:rsidRPr="000B6960" w:rsidRDefault="00E17FD1" w:rsidP="00FB228B">
            <w:pPr>
              <w:widowControl w:val="0"/>
              <w:spacing w:before="120" w:after="120"/>
              <w:rPr>
                <w:sz w:val="20"/>
              </w:rPr>
            </w:pPr>
            <w:r w:rsidRPr="000B6960">
              <w:rPr>
                <w:sz w:val="20"/>
              </w:rPr>
              <w:t>Objectives</w:t>
            </w:r>
          </w:p>
        </w:tc>
        <w:tc>
          <w:tcPr>
            <w:tcW w:w="2388" w:type="pct"/>
            <w:shd w:val="clear" w:color="auto" w:fill="E5DFEC"/>
            <w:hideMark/>
          </w:tcPr>
          <w:p w:rsidR="00E17FD1" w:rsidRPr="000B6960" w:rsidRDefault="00E17FD1" w:rsidP="00FB228B">
            <w:pPr>
              <w:widowControl w:val="0"/>
              <w:spacing w:before="120" w:after="120"/>
              <w:rPr>
                <w:sz w:val="20"/>
              </w:rPr>
            </w:pPr>
            <w:r w:rsidRPr="000B6960">
              <w:rPr>
                <w:sz w:val="20"/>
              </w:rPr>
              <w:t>Strategies</w:t>
            </w:r>
          </w:p>
        </w:tc>
        <w:tc>
          <w:tcPr>
            <w:tcW w:w="615" w:type="pct"/>
            <w:shd w:val="clear" w:color="auto" w:fill="E5DFEC"/>
            <w:hideMark/>
          </w:tcPr>
          <w:p w:rsidR="00E17FD1" w:rsidRPr="000B6960" w:rsidRDefault="00E17FD1" w:rsidP="00335DC8">
            <w:pPr>
              <w:widowControl w:val="0"/>
              <w:spacing w:before="120" w:after="120"/>
              <w:jc w:val="center"/>
              <w:rPr>
                <w:sz w:val="20"/>
              </w:rPr>
            </w:pPr>
            <w:r w:rsidRPr="000B6960">
              <w:rPr>
                <w:sz w:val="20"/>
              </w:rPr>
              <w:t>Leadership</w:t>
            </w:r>
          </w:p>
        </w:tc>
        <w:tc>
          <w:tcPr>
            <w:tcW w:w="518" w:type="pct"/>
            <w:shd w:val="clear" w:color="auto" w:fill="E5DFEC"/>
            <w:hideMark/>
          </w:tcPr>
          <w:p w:rsidR="00E17FD1" w:rsidRPr="000B6960" w:rsidRDefault="00E17FD1" w:rsidP="00FB228B">
            <w:pPr>
              <w:widowControl w:val="0"/>
              <w:spacing w:before="120" w:after="120"/>
              <w:rPr>
                <w:sz w:val="20"/>
              </w:rPr>
            </w:pPr>
            <w:r w:rsidRPr="000B6960">
              <w:rPr>
                <w:sz w:val="20"/>
              </w:rPr>
              <w:t>When</w:t>
            </w:r>
          </w:p>
        </w:tc>
        <w:tc>
          <w:tcPr>
            <w:tcW w:w="634" w:type="pct"/>
            <w:shd w:val="clear" w:color="auto" w:fill="E5DFEC"/>
          </w:tcPr>
          <w:p w:rsidR="00E17FD1" w:rsidRPr="000B6960" w:rsidRDefault="00E17FD1" w:rsidP="00FB228B">
            <w:pPr>
              <w:widowControl w:val="0"/>
              <w:spacing w:before="120" w:after="120"/>
              <w:rPr>
                <w:sz w:val="20"/>
              </w:rPr>
            </w:pPr>
            <w:r w:rsidRPr="000B6960">
              <w:rPr>
                <w:sz w:val="20"/>
              </w:rPr>
              <w:t>Resourcing</w:t>
            </w:r>
          </w:p>
        </w:tc>
      </w:tr>
      <w:tr w:rsidR="00E17FD1" w:rsidRPr="000B6960" w:rsidTr="00335DC8">
        <w:tc>
          <w:tcPr>
            <w:tcW w:w="846" w:type="pct"/>
            <w:shd w:val="clear" w:color="auto" w:fill="auto"/>
          </w:tcPr>
          <w:p w:rsidR="00E17FD1" w:rsidRPr="000B6960" w:rsidRDefault="00E17FD1" w:rsidP="00FB228B">
            <w:pPr>
              <w:widowControl w:val="0"/>
              <w:spacing w:before="120" w:after="120"/>
              <w:rPr>
                <w:sz w:val="20"/>
              </w:rPr>
            </w:pPr>
            <w:r w:rsidRPr="000B6960">
              <w:rPr>
                <w:sz w:val="20"/>
              </w:rPr>
              <w:t>Ensure the industry has developed policy in key areas</w:t>
            </w:r>
            <w:r w:rsidR="00245FB5">
              <w:rPr>
                <w:sz w:val="20"/>
              </w:rPr>
              <w:t xml:space="preserve"> to influence government.</w:t>
            </w:r>
          </w:p>
        </w:tc>
        <w:tc>
          <w:tcPr>
            <w:tcW w:w="2388" w:type="pct"/>
            <w:shd w:val="clear" w:color="auto" w:fill="auto"/>
          </w:tcPr>
          <w:p w:rsidR="00E17FD1" w:rsidRPr="000B6960" w:rsidRDefault="00E17FD1" w:rsidP="00FB228B">
            <w:pPr>
              <w:widowControl w:val="0"/>
              <w:spacing w:before="120" w:after="120"/>
              <w:rPr>
                <w:sz w:val="20"/>
              </w:rPr>
            </w:pPr>
            <w:r w:rsidRPr="000B6960">
              <w:rPr>
                <w:sz w:val="20"/>
              </w:rPr>
              <w:t>Consult widely to understand the issues that are having or the potential to have an impact on industry efficiency and productivity</w:t>
            </w:r>
          </w:p>
          <w:p w:rsidR="00E17FD1" w:rsidRPr="000B6960" w:rsidRDefault="00E17FD1" w:rsidP="00FB228B">
            <w:pPr>
              <w:widowControl w:val="0"/>
              <w:spacing w:before="120" w:after="120"/>
              <w:rPr>
                <w:sz w:val="20"/>
              </w:rPr>
            </w:pPr>
            <w:r w:rsidRPr="000B6960">
              <w:rPr>
                <w:sz w:val="20"/>
              </w:rPr>
              <w:t>Develop appropriate policies in response</w:t>
            </w:r>
          </w:p>
          <w:p w:rsidR="00E17FD1" w:rsidRPr="000B6960" w:rsidRDefault="00E17FD1" w:rsidP="00FB228B">
            <w:pPr>
              <w:widowControl w:val="0"/>
              <w:spacing w:before="120" w:after="120"/>
              <w:rPr>
                <w:sz w:val="20"/>
              </w:rPr>
            </w:pPr>
            <w:r w:rsidRPr="000B6960">
              <w:rPr>
                <w:sz w:val="20"/>
              </w:rPr>
              <w:t>Review policy for relevance at regular intervals</w:t>
            </w:r>
          </w:p>
          <w:p w:rsidR="00245FB5" w:rsidRDefault="00E17FD1" w:rsidP="00FB228B">
            <w:pPr>
              <w:widowControl w:val="0"/>
              <w:spacing w:before="120" w:after="120"/>
              <w:rPr>
                <w:sz w:val="20"/>
              </w:rPr>
            </w:pPr>
            <w:r w:rsidRPr="000B6960">
              <w:rPr>
                <w:sz w:val="20"/>
              </w:rPr>
              <w:t>Ensure industry policies on key issues are prepared prior to the election of the next State Government</w:t>
            </w:r>
            <w:r w:rsidR="00245FB5" w:rsidRPr="000B6960">
              <w:rPr>
                <w:sz w:val="20"/>
              </w:rPr>
              <w:t xml:space="preserve"> </w:t>
            </w:r>
          </w:p>
          <w:p w:rsidR="00245FB5" w:rsidRPr="000B6960" w:rsidRDefault="00245FB5" w:rsidP="00FB228B">
            <w:pPr>
              <w:widowControl w:val="0"/>
              <w:spacing w:before="120" w:after="120"/>
              <w:rPr>
                <w:sz w:val="20"/>
              </w:rPr>
            </w:pPr>
            <w:r w:rsidRPr="000B6960">
              <w:rPr>
                <w:sz w:val="20"/>
              </w:rPr>
              <w:t>Identify key legislative areas requiring input through submissions</w:t>
            </w:r>
          </w:p>
          <w:p w:rsidR="00E17FD1" w:rsidRPr="000B6960" w:rsidRDefault="00245FB5" w:rsidP="00FB228B">
            <w:pPr>
              <w:widowControl w:val="0"/>
              <w:spacing w:before="120" w:after="120"/>
              <w:rPr>
                <w:sz w:val="20"/>
              </w:rPr>
            </w:pPr>
            <w:r w:rsidRPr="000B6960">
              <w:rPr>
                <w:sz w:val="20"/>
              </w:rPr>
              <w:t>Undertake representation as required – parliamentary committees, reviewers appointed by government</w:t>
            </w:r>
          </w:p>
        </w:tc>
        <w:tc>
          <w:tcPr>
            <w:tcW w:w="615" w:type="pct"/>
            <w:shd w:val="clear" w:color="auto" w:fill="auto"/>
          </w:tcPr>
          <w:p w:rsidR="00E17FD1" w:rsidRPr="000B6960" w:rsidRDefault="00E17FD1" w:rsidP="00335DC8">
            <w:pPr>
              <w:widowControl w:val="0"/>
              <w:spacing w:before="120" w:after="120"/>
              <w:jc w:val="center"/>
              <w:rPr>
                <w:sz w:val="20"/>
              </w:rPr>
            </w:pPr>
            <w:r w:rsidRPr="000B6960">
              <w:rPr>
                <w:sz w:val="20"/>
              </w:rPr>
              <w:t>SAWIA/WGCSA</w:t>
            </w:r>
          </w:p>
        </w:tc>
        <w:tc>
          <w:tcPr>
            <w:tcW w:w="518" w:type="pct"/>
            <w:shd w:val="clear" w:color="auto" w:fill="auto"/>
          </w:tcPr>
          <w:p w:rsidR="00E17FD1" w:rsidRPr="000B6960" w:rsidRDefault="00E17FD1" w:rsidP="00FB228B">
            <w:pPr>
              <w:widowControl w:val="0"/>
              <w:spacing w:before="120" w:after="120"/>
              <w:rPr>
                <w:sz w:val="20"/>
              </w:rPr>
            </w:pPr>
            <w:r w:rsidRPr="000B6960">
              <w:rPr>
                <w:sz w:val="20"/>
              </w:rPr>
              <w:t>Ongoing</w:t>
            </w:r>
          </w:p>
          <w:p w:rsidR="00E17FD1" w:rsidRPr="000B6960" w:rsidRDefault="00E17FD1" w:rsidP="00FB228B">
            <w:pPr>
              <w:widowControl w:val="0"/>
              <w:spacing w:before="120" w:after="120"/>
              <w:rPr>
                <w:sz w:val="20"/>
              </w:rPr>
            </w:pPr>
          </w:p>
          <w:p w:rsidR="00E17FD1" w:rsidRPr="000B6960" w:rsidRDefault="00E17FD1" w:rsidP="00FB228B">
            <w:pPr>
              <w:widowControl w:val="0"/>
              <w:spacing w:before="120" w:after="120"/>
              <w:rPr>
                <w:sz w:val="20"/>
              </w:rPr>
            </w:pPr>
            <w:r w:rsidRPr="000B6960">
              <w:rPr>
                <w:sz w:val="20"/>
              </w:rPr>
              <w:t>Ongoing</w:t>
            </w:r>
          </w:p>
          <w:p w:rsidR="00E17FD1" w:rsidRPr="000B6960" w:rsidRDefault="00E17FD1" w:rsidP="00FB228B">
            <w:pPr>
              <w:widowControl w:val="0"/>
              <w:spacing w:before="120" w:after="120"/>
              <w:rPr>
                <w:sz w:val="20"/>
              </w:rPr>
            </w:pPr>
            <w:r w:rsidRPr="000B6960">
              <w:rPr>
                <w:sz w:val="20"/>
              </w:rPr>
              <w:t>Annually</w:t>
            </w:r>
          </w:p>
          <w:p w:rsidR="00E17FD1" w:rsidRPr="000B6960" w:rsidRDefault="00E17FD1" w:rsidP="00FB228B">
            <w:pPr>
              <w:widowControl w:val="0"/>
              <w:spacing w:before="120" w:after="120"/>
              <w:rPr>
                <w:sz w:val="20"/>
              </w:rPr>
            </w:pPr>
            <w:r w:rsidRPr="000B6960">
              <w:rPr>
                <w:sz w:val="20"/>
              </w:rPr>
              <w:t>Sept 2017</w:t>
            </w:r>
          </w:p>
        </w:tc>
        <w:tc>
          <w:tcPr>
            <w:tcW w:w="634" w:type="pct"/>
          </w:tcPr>
          <w:p w:rsidR="00E17FD1" w:rsidRPr="000B6960" w:rsidRDefault="00E17FD1" w:rsidP="00FB228B">
            <w:pPr>
              <w:widowControl w:val="0"/>
              <w:spacing w:before="120" w:after="120"/>
              <w:rPr>
                <w:sz w:val="20"/>
              </w:rPr>
            </w:pPr>
            <w:r w:rsidRPr="000B6960">
              <w:rPr>
                <w:sz w:val="20"/>
              </w:rPr>
              <w:t>SAWIA/WGCSA</w:t>
            </w:r>
          </w:p>
        </w:tc>
      </w:tr>
      <w:tr w:rsidR="00E17FD1" w:rsidRPr="000B6960" w:rsidTr="00335DC8">
        <w:tc>
          <w:tcPr>
            <w:tcW w:w="846" w:type="pct"/>
            <w:shd w:val="clear" w:color="auto" w:fill="auto"/>
          </w:tcPr>
          <w:p w:rsidR="00E17FD1" w:rsidRPr="000B6960" w:rsidRDefault="00E17FD1" w:rsidP="00FB228B">
            <w:pPr>
              <w:widowControl w:val="0"/>
              <w:spacing w:before="120" w:after="120"/>
              <w:rPr>
                <w:sz w:val="20"/>
              </w:rPr>
            </w:pPr>
            <w:r w:rsidRPr="000B6960">
              <w:rPr>
                <w:sz w:val="20"/>
              </w:rPr>
              <w:t>Maintain the wine associations as the ‘go to’ for the industry</w:t>
            </w:r>
          </w:p>
        </w:tc>
        <w:tc>
          <w:tcPr>
            <w:tcW w:w="2388" w:type="pct"/>
            <w:shd w:val="clear" w:color="auto" w:fill="auto"/>
          </w:tcPr>
          <w:p w:rsidR="00E17FD1" w:rsidRPr="000B6960" w:rsidRDefault="00E17FD1" w:rsidP="00FB228B">
            <w:pPr>
              <w:widowControl w:val="0"/>
              <w:spacing w:before="120" w:after="120"/>
              <w:rPr>
                <w:sz w:val="20"/>
              </w:rPr>
            </w:pPr>
            <w:r w:rsidRPr="000B6960">
              <w:rPr>
                <w:sz w:val="20"/>
              </w:rPr>
              <w:t>Ensure the associations are active in their representation of member interests and available to government for discussion and consultations</w:t>
            </w:r>
          </w:p>
          <w:p w:rsidR="00E17FD1" w:rsidRPr="000B6960" w:rsidRDefault="00E17FD1" w:rsidP="00FB228B">
            <w:pPr>
              <w:widowControl w:val="0"/>
              <w:spacing w:before="120" w:after="120"/>
              <w:rPr>
                <w:sz w:val="20"/>
              </w:rPr>
            </w:pPr>
            <w:r w:rsidRPr="000B6960">
              <w:rPr>
                <w:sz w:val="20"/>
              </w:rPr>
              <w:t>Provide the means to consult industry and feedback industry views on key topics</w:t>
            </w:r>
          </w:p>
        </w:tc>
        <w:tc>
          <w:tcPr>
            <w:tcW w:w="615" w:type="pct"/>
            <w:shd w:val="clear" w:color="auto" w:fill="auto"/>
          </w:tcPr>
          <w:p w:rsidR="00E17FD1" w:rsidRPr="000B6960" w:rsidRDefault="00E17FD1" w:rsidP="00335DC8">
            <w:pPr>
              <w:widowControl w:val="0"/>
              <w:spacing w:before="120" w:after="120"/>
              <w:jc w:val="center"/>
              <w:rPr>
                <w:sz w:val="20"/>
              </w:rPr>
            </w:pPr>
            <w:r w:rsidRPr="000B6960">
              <w:rPr>
                <w:sz w:val="20"/>
              </w:rPr>
              <w:t>SAWIA/WGCSA</w:t>
            </w:r>
          </w:p>
        </w:tc>
        <w:tc>
          <w:tcPr>
            <w:tcW w:w="518" w:type="pct"/>
            <w:shd w:val="clear" w:color="auto" w:fill="auto"/>
          </w:tcPr>
          <w:p w:rsidR="00E17FD1" w:rsidRPr="000B6960" w:rsidRDefault="00E17FD1" w:rsidP="00FB228B">
            <w:pPr>
              <w:widowControl w:val="0"/>
              <w:spacing w:before="120" w:after="120"/>
              <w:rPr>
                <w:sz w:val="20"/>
              </w:rPr>
            </w:pPr>
            <w:r w:rsidRPr="000B6960">
              <w:rPr>
                <w:sz w:val="20"/>
              </w:rPr>
              <w:t>Ongoing</w:t>
            </w:r>
          </w:p>
        </w:tc>
        <w:tc>
          <w:tcPr>
            <w:tcW w:w="634" w:type="pct"/>
          </w:tcPr>
          <w:p w:rsidR="00E17FD1" w:rsidRPr="000B6960" w:rsidRDefault="00E17FD1" w:rsidP="00FB228B">
            <w:pPr>
              <w:widowControl w:val="0"/>
              <w:spacing w:before="120" w:after="120"/>
              <w:rPr>
                <w:sz w:val="20"/>
              </w:rPr>
            </w:pPr>
            <w:r w:rsidRPr="000B6960">
              <w:rPr>
                <w:sz w:val="20"/>
              </w:rPr>
              <w:t>SAWIA/WGCSA</w:t>
            </w:r>
          </w:p>
        </w:tc>
      </w:tr>
    </w:tbl>
    <w:p w:rsidR="00060964" w:rsidRDefault="00060964"/>
    <w:p w:rsidR="00060964" w:rsidRDefault="00060964"/>
    <w:p w:rsidR="00060964" w:rsidRDefault="00060964"/>
    <w:tbl>
      <w:tblPr>
        <w:tblStyle w:val="TableGrid"/>
        <w:tblW w:w="5000" w:type="pct"/>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E5DFEC" w:themeFill="accent4" w:themeFillTint="33"/>
        <w:tblLook w:val="04A0" w:firstRow="1" w:lastRow="0" w:firstColumn="1" w:lastColumn="0" w:noHBand="0" w:noVBand="1"/>
      </w:tblPr>
      <w:tblGrid>
        <w:gridCol w:w="2450"/>
        <w:gridCol w:w="6916"/>
        <w:gridCol w:w="1781"/>
        <w:gridCol w:w="1500"/>
        <w:gridCol w:w="1833"/>
      </w:tblGrid>
      <w:tr w:rsidR="00E17FD1" w:rsidRPr="000B6960" w:rsidTr="00335DC8">
        <w:tc>
          <w:tcPr>
            <w:tcW w:w="846" w:type="pct"/>
            <w:shd w:val="clear" w:color="auto" w:fill="auto"/>
          </w:tcPr>
          <w:p w:rsidR="00E17FD1" w:rsidRPr="000B6960" w:rsidRDefault="00E17FD1" w:rsidP="00FB228B">
            <w:pPr>
              <w:widowControl w:val="0"/>
              <w:spacing w:before="120" w:after="120"/>
              <w:rPr>
                <w:sz w:val="20"/>
              </w:rPr>
            </w:pPr>
            <w:r w:rsidRPr="000B6960">
              <w:rPr>
                <w:sz w:val="20"/>
              </w:rPr>
              <w:t>Provide education and information about key changes for business</w:t>
            </w:r>
          </w:p>
        </w:tc>
        <w:tc>
          <w:tcPr>
            <w:tcW w:w="2388" w:type="pct"/>
            <w:shd w:val="clear" w:color="auto" w:fill="auto"/>
          </w:tcPr>
          <w:p w:rsidR="00E17FD1" w:rsidRPr="000B6960" w:rsidRDefault="00E17FD1" w:rsidP="00FB228B">
            <w:pPr>
              <w:widowControl w:val="0"/>
              <w:spacing w:before="120" w:after="120"/>
              <w:rPr>
                <w:sz w:val="20"/>
              </w:rPr>
            </w:pPr>
            <w:r w:rsidRPr="000B6960">
              <w:rPr>
                <w:sz w:val="20"/>
              </w:rPr>
              <w:t>Educate members about changes and obligations impacting on their business</w:t>
            </w:r>
          </w:p>
          <w:p w:rsidR="00E17FD1" w:rsidRPr="000B6960" w:rsidRDefault="00E17FD1" w:rsidP="00FB228B">
            <w:pPr>
              <w:widowControl w:val="0"/>
              <w:spacing w:before="120" w:after="120"/>
              <w:rPr>
                <w:sz w:val="20"/>
              </w:rPr>
            </w:pPr>
            <w:r w:rsidRPr="000B6960">
              <w:rPr>
                <w:sz w:val="20"/>
              </w:rPr>
              <w:t xml:space="preserve">Provide relevant and cost effective materials and tools that assist compliance obligations </w:t>
            </w:r>
          </w:p>
        </w:tc>
        <w:tc>
          <w:tcPr>
            <w:tcW w:w="615" w:type="pct"/>
            <w:shd w:val="clear" w:color="auto" w:fill="auto"/>
          </w:tcPr>
          <w:p w:rsidR="00E17FD1" w:rsidRPr="000B6960" w:rsidRDefault="00E17FD1" w:rsidP="00335DC8">
            <w:pPr>
              <w:widowControl w:val="0"/>
              <w:spacing w:before="120" w:after="120"/>
              <w:jc w:val="center"/>
              <w:rPr>
                <w:sz w:val="20"/>
              </w:rPr>
            </w:pPr>
            <w:r w:rsidRPr="000B6960">
              <w:rPr>
                <w:sz w:val="20"/>
              </w:rPr>
              <w:t>SAWIA/WGCSA</w:t>
            </w:r>
          </w:p>
        </w:tc>
        <w:tc>
          <w:tcPr>
            <w:tcW w:w="518" w:type="pct"/>
            <w:shd w:val="clear" w:color="auto" w:fill="auto"/>
          </w:tcPr>
          <w:p w:rsidR="00E17FD1" w:rsidRPr="000B6960" w:rsidRDefault="00E17FD1" w:rsidP="00FB228B">
            <w:pPr>
              <w:widowControl w:val="0"/>
              <w:spacing w:before="120" w:after="120"/>
              <w:rPr>
                <w:sz w:val="20"/>
              </w:rPr>
            </w:pPr>
            <w:r w:rsidRPr="000B6960">
              <w:rPr>
                <w:sz w:val="20"/>
              </w:rPr>
              <w:t>Ongoing</w:t>
            </w:r>
          </w:p>
        </w:tc>
        <w:tc>
          <w:tcPr>
            <w:tcW w:w="634" w:type="pct"/>
          </w:tcPr>
          <w:p w:rsidR="00E17FD1" w:rsidRPr="000B6960" w:rsidRDefault="00E17FD1" w:rsidP="00FB228B">
            <w:pPr>
              <w:widowControl w:val="0"/>
              <w:spacing w:before="120" w:after="120"/>
              <w:rPr>
                <w:sz w:val="20"/>
              </w:rPr>
            </w:pPr>
            <w:r w:rsidRPr="000B6960">
              <w:rPr>
                <w:sz w:val="20"/>
              </w:rPr>
              <w:t>SAWIA/WGCSA</w:t>
            </w:r>
          </w:p>
        </w:tc>
      </w:tr>
      <w:tr w:rsidR="00683795" w:rsidRPr="000B6960" w:rsidTr="00335DC8">
        <w:tc>
          <w:tcPr>
            <w:tcW w:w="846" w:type="pct"/>
            <w:shd w:val="clear" w:color="auto" w:fill="auto"/>
          </w:tcPr>
          <w:p w:rsidR="00683795" w:rsidRPr="000B6960" w:rsidRDefault="00683795" w:rsidP="00FB228B">
            <w:pPr>
              <w:widowControl w:val="0"/>
              <w:spacing w:before="120" w:after="120"/>
              <w:rPr>
                <w:sz w:val="20"/>
              </w:rPr>
            </w:pPr>
            <w:r w:rsidRPr="000B6960">
              <w:rPr>
                <w:sz w:val="20"/>
              </w:rPr>
              <w:t xml:space="preserve">Value chain </w:t>
            </w:r>
            <w:r w:rsidR="00DB4E99" w:rsidRPr="000B6960">
              <w:rPr>
                <w:sz w:val="20"/>
              </w:rPr>
              <w:t>enhancement</w:t>
            </w:r>
          </w:p>
        </w:tc>
        <w:tc>
          <w:tcPr>
            <w:tcW w:w="2388" w:type="pct"/>
            <w:shd w:val="clear" w:color="auto" w:fill="auto"/>
          </w:tcPr>
          <w:p w:rsidR="00245FB5" w:rsidRDefault="00683795" w:rsidP="00FB228B">
            <w:pPr>
              <w:widowControl w:val="0"/>
              <w:spacing w:before="120" w:after="120"/>
              <w:rPr>
                <w:sz w:val="20"/>
              </w:rPr>
            </w:pPr>
            <w:r w:rsidRPr="000B6960">
              <w:rPr>
                <w:sz w:val="20"/>
              </w:rPr>
              <w:t xml:space="preserve">Undertake an annual post-harvest review to </w:t>
            </w:r>
            <w:r w:rsidR="008D734F" w:rsidRPr="000B6960">
              <w:rPr>
                <w:sz w:val="20"/>
              </w:rPr>
              <w:t>identify</w:t>
            </w:r>
            <w:r w:rsidRPr="000B6960">
              <w:rPr>
                <w:sz w:val="20"/>
              </w:rPr>
              <w:t xml:space="preserve"> ‘roadblocks’ and opportunities for improvement</w:t>
            </w:r>
          </w:p>
          <w:p w:rsidR="00683795" w:rsidRPr="000B6960" w:rsidRDefault="00D43ADC" w:rsidP="00FB228B">
            <w:pPr>
              <w:widowControl w:val="0"/>
              <w:spacing w:before="120" w:after="120"/>
              <w:rPr>
                <w:sz w:val="20"/>
              </w:rPr>
            </w:pPr>
            <w:r>
              <w:rPr>
                <w:sz w:val="20"/>
              </w:rPr>
              <w:t xml:space="preserve">Explore opportunities for </w:t>
            </w:r>
            <w:r w:rsidR="00245FB5">
              <w:rPr>
                <w:sz w:val="20"/>
              </w:rPr>
              <w:t xml:space="preserve">standardised </w:t>
            </w:r>
            <w:r>
              <w:rPr>
                <w:sz w:val="20"/>
              </w:rPr>
              <w:t xml:space="preserve">processes (e.g. spray diaries and  </w:t>
            </w:r>
            <w:r w:rsidR="00245FB5">
              <w:rPr>
                <w:sz w:val="20"/>
              </w:rPr>
              <w:t>assessment practices</w:t>
            </w:r>
            <w:r>
              <w:rPr>
                <w:sz w:val="20"/>
              </w:rPr>
              <w:t>)</w:t>
            </w:r>
            <w:r w:rsidR="00683795" w:rsidRPr="000B6960">
              <w:rPr>
                <w:sz w:val="20"/>
              </w:rPr>
              <w:t xml:space="preserve"> </w:t>
            </w:r>
          </w:p>
          <w:p w:rsidR="00DB4E99" w:rsidRPr="000B6960" w:rsidRDefault="00D43ADC" w:rsidP="00FB228B">
            <w:pPr>
              <w:widowControl w:val="0"/>
              <w:spacing w:before="120" w:after="120"/>
              <w:rPr>
                <w:sz w:val="20"/>
              </w:rPr>
            </w:pPr>
            <w:r>
              <w:rPr>
                <w:sz w:val="20"/>
              </w:rPr>
              <w:t xml:space="preserve">Explore opportunities for a shared understanding of the </w:t>
            </w:r>
            <w:r w:rsidR="00245FB5">
              <w:rPr>
                <w:sz w:val="20"/>
              </w:rPr>
              <w:t>risk</w:t>
            </w:r>
            <w:r>
              <w:rPr>
                <w:sz w:val="20"/>
              </w:rPr>
              <w:t>s associated with grapegrowing and winemaking</w:t>
            </w:r>
          </w:p>
        </w:tc>
        <w:tc>
          <w:tcPr>
            <w:tcW w:w="615" w:type="pct"/>
            <w:shd w:val="clear" w:color="auto" w:fill="auto"/>
          </w:tcPr>
          <w:p w:rsidR="00683795" w:rsidRPr="000B6960" w:rsidRDefault="00683795" w:rsidP="00335DC8">
            <w:pPr>
              <w:widowControl w:val="0"/>
              <w:spacing w:before="120" w:after="120"/>
              <w:jc w:val="center"/>
              <w:rPr>
                <w:sz w:val="20"/>
              </w:rPr>
            </w:pPr>
          </w:p>
        </w:tc>
        <w:tc>
          <w:tcPr>
            <w:tcW w:w="518" w:type="pct"/>
            <w:shd w:val="clear" w:color="auto" w:fill="auto"/>
          </w:tcPr>
          <w:p w:rsidR="00683795" w:rsidRPr="000B6960" w:rsidRDefault="00683795" w:rsidP="00FB228B">
            <w:pPr>
              <w:widowControl w:val="0"/>
              <w:spacing w:before="120" w:after="120"/>
              <w:rPr>
                <w:sz w:val="20"/>
              </w:rPr>
            </w:pPr>
          </w:p>
        </w:tc>
        <w:tc>
          <w:tcPr>
            <w:tcW w:w="634" w:type="pct"/>
          </w:tcPr>
          <w:p w:rsidR="00683795" w:rsidRPr="000B6960" w:rsidRDefault="00683795" w:rsidP="00FB228B">
            <w:pPr>
              <w:widowControl w:val="0"/>
              <w:spacing w:before="120" w:after="120"/>
              <w:rPr>
                <w:sz w:val="20"/>
              </w:rPr>
            </w:pPr>
          </w:p>
        </w:tc>
      </w:tr>
    </w:tbl>
    <w:p w:rsidR="004B6AA3" w:rsidRDefault="004B6AA3">
      <w:pPr>
        <w:rPr>
          <w:rFonts w:asciiTheme="majorHAnsi" w:eastAsiaTheme="majorEastAsia" w:hAnsiTheme="majorHAnsi" w:cstheme="majorBidi"/>
          <w:bCs/>
          <w:color w:val="7030A0"/>
          <w:sz w:val="36"/>
          <w:szCs w:val="36"/>
        </w:rPr>
      </w:pPr>
      <w:r>
        <w:br w:type="page"/>
      </w:r>
    </w:p>
    <w:p w:rsidR="007C107E" w:rsidRPr="00327E0D" w:rsidRDefault="007C107E" w:rsidP="007C107E">
      <w:pPr>
        <w:pStyle w:val="Heading1"/>
      </w:pPr>
      <w:r w:rsidRPr="00327E0D">
        <w:lastRenderedPageBreak/>
        <w:t>Deliver</w:t>
      </w:r>
      <w:r w:rsidR="009A6401">
        <w:t>ing</w:t>
      </w:r>
      <w:r w:rsidRPr="00327E0D">
        <w:t xml:space="preserve"> the Plan</w:t>
      </w:r>
    </w:p>
    <w:p w:rsidR="007C107E" w:rsidRPr="00EA56DC" w:rsidRDefault="007C107E" w:rsidP="007C107E">
      <w:pPr>
        <w:pStyle w:val="Heading3"/>
      </w:pPr>
      <w:r w:rsidRPr="00EA56DC">
        <w:t>Key Issues: Representative structures under pressure with finite funds, efficient use of resources, need to do more with less, one voice.</w:t>
      </w:r>
    </w:p>
    <w:p w:rsidR="007C107E" w:rsidRPr="00EA56DC" w:rsidRDefault="007C107E" w:rsidP="007C107E">
      <w:r w:rsidRPr="00EA56DC">
        <w:t xml:space="preserve">Throughout the industry there is confusion about the many organisations that are “servicing” the industry and </w:t>
      </w:r>
      <w:r>
        <w:t xml:space="preserve">a perception of duplication. </w:t>
      </w:r>
      <w:r w:rsidRPr="00EA56DC" w:rsidDel="00266B1C">
        <w:t xml:space="preserve"> </w:t>
      </w:r>
      <w:r w:rsidRPr="00EA56DC">
        <w:t xml:space="preserve">Current structures need a strong focus on clarity of purpose, benefits, outcomes, avoiding duplication of effort and activity while ensuring maximising use of industry funds.  </w:t>
      </w:r>
      <w:r>
        <w:t>T</w:t>
      </w:r>
      <w:r w:rsidRPr="00EA56DC">
        <w:t>here is an increasing competitiveness for available funding from industry.</w:t>
      </w:r>
      <w:r w:rsidRPr="00266B1C">
        <w:t xml:space="preserve"> </w:t>
      </w:r>
      <w:r w:rsidRPr="00EA56DC">
        <w:t>State Government Ministers and department officials have expressed a preference to talk with one representative organisation in South Australia.</w:t>
      </w:r>
    </w:p>
    <w:p w:rsidR="007C107E" w:rsidRDefault="007C107E" w:rsidP="007C107E">
      <w:pPr>
        <w:pStyle w:val="Heading3"/>
      </w:pPr>
      <w:r>
        <w:t>Past and Current Activities:</w:t>
      </w:r>
    </w:p>
    <w:p w:rsidR="007C107E" w:rsidRPr="00EA56DC" w:rsidRDefault="007C107E" w:rsidP="007C107E">
      <w:r w:rsidRPr="00EA56DC">
        <w:t xml:space="preserve">SAWIA and WGCSA have </w:t>
      </w:r>
      <w:r>
        <w:t xml:space="preserve">in the past twice </w:t>
      </w:r>
      <w:r w:rsidRPr="00EA56DC">
        <w:t xml:space="preserve">discussed the </w:t>
      </w:r>
      <w:r>
        <w:t xml:space="preserve">potential for a single entity </w:t>
      </w:r>
      <w:r w:rsidRPr="00EA56DC">
        <w:t>to represent the industry in South Australia</w:t>
      </w:r>
      <w:r>
        <w:t xml:space="preserve"> w</w:t>
      </w:r>
      <w:r w:rsidRPr="00EA56DC">
        <w:t>ithout progressing in any detailed way</w:t>
      </w:r>
      <w:r>
        <w:t xml:space="preserve">. </w:t>
      </w:r>
      <w:r w:rsidRPr="00EA56DC">
        <w:t xml:space="preserve">This South Australian wine industry strategic plan allows for two State bodies to work together in a more structured way toward mutually beneficial outcomes.  </w:t>
      </w:r>
      <w:r>
        <w:t>Ultimately</w:t>
      </w:r>
      <w:r w:rsidRPr="00EA56DC">
        <w:t xml:space="preserve">, the respective memberships will decide </w:t>
      </w:r>
      <w:r>
        <w:t xml:space="preserve">whether to progress to a unified structure, </w:t>
      </w:r>
      <w:r w:rsidRPr="00EA56DC">
        <w:t xml:space="preserve">subject to a recommendation of the respective Boards.  </w:t>
      </w:r>
    </w:p>
    <w:p w:rsidR="007C107E" w:rsidRPr="00EA56DC" w:rsidRDefault="007C107E" w:rsidP="007C107E">
      <w:r w:rsidRPr="00EA56DC">
        <w:t>South Australian wine region organisations have merged grape grower and winemaker bodies, national bodies are talking about it and a national review is preparing details about the best representative structure for the Australian wine industry which could impact on every organisation and respective memberships.</w:t>
      </w:r>
    </w:p>
    <w:p w:rsidR="007C107E" w:rsidRPr="00EA56DC" w:rsidRDefault="007C107E" w:rsidP="007C107E">
      <w:r w:rsidRPr="00EA56DC">
        <w:t>The discussion and ultimate agreement to develop this South Australian wine industry Strategic Plan is regarded as a first step in working toward common outcomes allowing any perceived or real differences to emerge.  The ability to work together will allow discussion about the best way to achieve results for the South Australian wine industry in the future.</w:t>
      </w:r>
    </w:p>
    <w:p w:rsidR="007C107E" w:rsidRPr="00EA56DC" w:rsidRDefault="007C107E" w:rsidP="007C107E">
      <w:pPr>
        <w:pStyle w:val="Heading3"/>
      </w:pPr>
      <w:r>
        <w:t>Goal:</w:t>
      </w:r>
      <w:r>
        <w:tab/>
      </w:r>
      <w:r w:rsidRPr="00EA56DC">
        <w:t>To deliver the plan in the most structurally efficient and cost effective way.</w:t>
      </w:r>
    </w:p>
    <w:tbl>
      <w:tblPr>
        <w:tblStyle w:val="TableGrid"/>
        <w:tblW w:w="5000" w:type="pct"/>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E5DFEC" w:themeFill="accent4" w:themeFillTint="33"/>
        <w:tblLook w:val="04A0" w:firstRow="1" w:lastRow="0" w:firstColumn="1" w:lastColumn="0" w:noHBand="0" w:noVBand="1"/>
      </w:tblPr>
      <w:tblGrid>
        <w:gridCol w:w="2450"/>
        <w:gridCol w:w="6916"/>
        <w:gridCol w:w="1781"/>
        <w:gridCol w:w="1500"/>
        <w:gridCol w:w="1833"/>
      </w:tblGrid>
      <w:tr w:rsidR="007C107E" w:rsidRPr="00EA56DC" w:rsidTr="00167FF0">
        <w:tc>
          <w:tcPr>
            <w:tcW w:w="846" w:type="pct"/>
            <w:shd w:val="clear" w:color="auto" w:fill="E5DFEC"/>
            <w:hideMark/>
          </w:tcPr>
          <w:p w:rsidR="007C107E" w:rsidRPr="00EA56DC" w:rsidRDefault="007C107E" w:rsidP="007C107E">
            <w:r w:rsidRPr="00EA56DC">
              <w:t>Objectives</w:t>
            </w:r>
          </w:p>
        </w:tc>
        <w:tc>
          <w:tcPr>
            <w:tcW w:w="2388" w:type="pct"/>
            <w:shd w:val="clear" w:color="auto" w:fill="E5DFEC"/>
            <w:hideMark/>
          </w:tcPr>
          <w:p w:rsidR="007C107E" w:rsidRPr="00EA56DC" w:rsidRDefault="007C107E" w:rsidP="007C107E">
            <w:r w:rsidRPr="00EA56DC">
              <w:t>Strategies</w:t>
            </w:r>
          </w:p>
        </w:tc>
        <w:tc>
          <w:tcPr>
            <w:tcW w:w="615" w:type="pct"/>
            <w:shd w:val="clear" w:color="auto" w:fill="E5DFEC"/>
            <w:hideMark/>
          </w:tcPr>
          <w:p w:rsidR="007C107E" w:rsidRPr="00EA56DC" w:rsidRDefault="007C107E" w:rsidP="00167FF0">
            <w:pPr>
              <w:jc w:val="center"/>
            </w:pPr>
            <w:r w:rsidRPr="00EA56DC">
              <w:t>Leadership</w:t>
            </w:r>
          </w:p>
        </w:tc>
        <w:tc>
          <w:tcPr>
            <w:tcW w:w="518" w:type="pct"/>
            <w:shd w:val="clear" w:color="auto" w:fill="E5DFEC"/>
            <w:hideMark/>
          </w:tcPr>
          <w:p w:rsidR="007C107E" w:rsidRPr="00EA56DC" w:rsidRDefault="007C107E" w:rsidP="007C107E">
            <w:r w:rsidRPr="00EA56DC">
              <w:t>When</w:t>
            </w:r>
          </w:p>
        </w:tc>
        <w:tc>
          <w:tcPr>
            <w:tcW w:w="634" w:type="pct"/>
            <w:shd w:val="clear" w:color="auto" w:fill="E5DFEC"/>
          </w:tcPr>
          <w:p w:rsidR="007C107E" w:rsidRPr="00EA56DC" w:rsidRDefault="007C107E" w:rsidP="007C107E">
            <w:r w:rsidRPr="00EA56DC">
              <w:t>Resourcing</w:t>
            </w:r>
          </w:p>
        </w:tc>
      </w:tr>
      <w:tr w:rsidR="007C107E" w:rsidRPr="005266C7" w:rsidTr="00167FF0">
        <w:tc>
          <w:tcPr>
            <w:tcW w:w="846" w:type="pct"/>
            <w:shd w:val="clear" w:color="auto" w:fill="auto"/>
          </w:tcPr>
          <w:p w:rsidR="007C107E" w:rsidRPr="005266C7" w:rsidRDefault="007C107E" w:rsidP="007C107E">
            <w:pPr>
              <w:spacing w:before="120" w:after="120"/>
              <w:rPr>
                <w:sz w:val="20"/>
              </w:rPr>
            </w:pPr>
            <w:r w:rsidRPr="005266C7">
              <w:rPr>
                <w:sz w:val="20"/>
              </w:rPr>
              <w:t>Determine the level of understanding and commitment from the two organisations to deliver the plan</w:t>
            </w:r>
          </w:p>
        </w:tc>
        <w:tc>
          <w:tcPr>
            <w:tcW w:w="2388" w:type="pct"/>
            <w:shd w:val="clear" w:color="auto" w:fill="auto"/>
          </w:tcPr>
          <w:p w:rsidR="007C107E" w:rsidRPr="005266C7" w:rsidRDefault="007C107E" w:rsidP="007C107E">
            <w:pPr>
              <w:spacing w:before="120" w:after="120"/>
              <w:rPr>
                <w:sz w:val="20"/>
              </w:rPr>
            </w:pPr>
            <w:r w:rsidRPr="005266C7">
              <w:rPr>
                <w:sz w:val="20"/>
              </w:rPr>
              <w:t>Consider what is required for clarity of understanding about who is responsible for delivery of the plan, the resources needed and who will provide them and how the results will be communicated.</w:t>
            </w:r>
          </w:p>
          <w:p w:rsidR="007C107E" w:rsidRDefault="007C107E" w:rsidP="007C107E">
            <w:pPr>
              <w:spacing w:before="120" w:after="120"/>
              <w:rPr>
                <w:sz w:val="20"/>
              </w:rPr>
            </w:pPr>
            <w:r w:rsidRPr="005266C7">
              <w:rPr>
                <w:sz w:val="20"/>
              </w:rPr>
              <w:t>Review the operation of the plan in 2017 and the way in which the organisations are contributing to assess effectiveness</w:t>
            </w:r>
          </w:p>
          <w:p w:rsidR="007C107E" w:rsidRPr="005266C7" w:rsidRDefault="007C107E" w:rsidP="007C107E">
            <w:pPr>
              <w:spacing w:before="120" w:after="120"/>
              <w:rPr>
                <w:sz w:val="20"/>
              </w:rPr>
            </w:pPr>
            <w:r>
              <w:rPr>
                <w:sz w:val="20"/>
              </w:rPr>
              <w:t>Identify and seek to address problems limiting greater cooperation.</w:t>
            </w:r>
          </w:p>
        </w:tc>
        <w:tc>
          <w:tcPr>
            <w:tcW w:w="615" w:type="pct"/>
            <w:shd w:val="clear" w:color="auto" w:fill="auto"/>
          </w:tcPr>
          <w:p w:rsidR="007C107E" w:rsidRPr="005266C7" w:rsidRDefault="007C107E" w:rsidP="00167FF0">
            <w:pPr>
              <w:spacing w:before="120" w:after="120"/>
              <w:jc w:val="center"/>
              <w:rPr>
                <w:sz w:val="20"/>
              </w:rPr>
            </w:pPr>
            <w:r w:rsidRPr="005266C7">
              <w:rPr>
                <w:sz w:val="20"/>
              </w:rPr>
              <w:t>SAWIA/WGCSA</w:t>
            </w:r>
          </w:p>
          <w:p w:rsidR="007C107E" w:rsidRPr="005266C7" w:rsidRDefault="007C107E" w:rsidP="00167FF0">
            <w:pPr>
              <w:spacing w:before="120" w:after="120"/>
              <w:jc w:val="center"/>
              <w:rPr>
                <w:sz w:val="20"/>
              </w:rPr>
            </w:pPr>
          </w:p>
          <w:p w:rsidR="007C107E" w:rsidRPr="005266C7" w:rsidRDefault="007C107E" w:rsidP="00167FF0">
            <w:pPr>
              <w:spacing w:before="120" w:after="120"/>
              <w:jc w:val="center"/>
              <w:rPr>
                <w:sz w:val="20"/>
              </w:rPr>
            </w:pPr>
            <w:r w:rsidRPr="005266C7">
              <w:rPr>
                <w:sz w:val="20"/>
              </w:rPr>
              <w:t>SAWIA /WGCSA</w:t>
            </w:r>
          </w:p>
        </w:tc>
        <w:tc>
          <w:tcPr>
            <w:tcW w:w="518" w:type="pct"/>
            <w:shd w:val="clear" w:color="auto" w:fill="auto"/>
          </w:tcPr>
          <w:p w:rsidR="007C107E" w:rsidRPr="005266C7" w:rsidRDefault="007C107E" w:rsidP="007C107E">
            <w:pPr>
              <w:spacing w:before="120" w:after="120"/>
              <w:rPr>
                <w:sz w:val="20"/>
              </w:rPr>
            </w:pPr>
            <w:r w:rsidRPr="005266C7">
              <w:rPr>
                <w:sz w:val="20"/>
              </w:rPr>
              <w:t>Ongoing</w:t>
            </w:r>
          </w:p>
          <w:p w:rsidR="007C107E" w:rsidRPr="005266C7" w:rsidRDefault="007C107E" w:rsidP="007C107E">
            <w:pPr>
              <w:spacing w:before="120" w:after="120"/>
              <w:rPr>
                <w:sz w:val="20"/>
              </w:rPr>
            </w:pPr>
          </w:p>
          <w:p w:rsidR="007C107E" w:rsidRPr="005266C7" w:rsidRDefault="007C107E" w:rsidP="007C107E">
            <w:pPr>
              <w:spacing w:before="120" w:after="120"/>
              <w:rPr>
                <w:sz w:val="20"/>
              </w:rPr>
            </w:pPr>
            <w:r w:rsidRPr="005266C7">
              <w:rPr>
                <w:sz w:val="20"/>
              </w:rPr>
              <w:t>2017</w:t>
            </w:r>
          </w:p>
          <w:p w:rsidR="007C107E" w:rsidRPr="005266C7" w:rsidRDefault="007C107E" w:rsidP="007C107E">
            <w:pPr>
              <w:spacing w:before="120" w:after="120"/>
              <w:rPr>
                <w:sz w:val="20"/>
              </w:rPr>
            </w:pPr>
          </w:p>
        </w:tc>
        <w:tc>
          <w:tcPr>
            <w:tcW w:w="634" w:type="pct"/>
          </w:tcPr>
          <w:p w:rsidR="007C107E" w:rsidRPr="005266C7" w:rsidRDefault="007C107E" w:rsidP="007C107E">
            <w:pPr>
              <w:spacing w:before="120" w:after="120"/>
              <w:rPr>
                <w:sz w:val="20"/>
              </w:rPr>
            </w:pPr>
            <w:r w:rsidRPr="005266C7">
              <w:rPr>
                <w:sz w:val="20"/>
              </w:rPr>
              <w:t>SAWIA/WGCSA</w:t>
            </w:r>
          </w:p>
          <w:p w:rsidR="007C107E" w:rsidRPr="005266C7" w:rsidRDefault="007C107E" w:rsidP="007C107E">
            <w:pPr>
              <w:spacing w:before="120" w:after="120"/>
              <w:rPr>
                <w:sz w:val="20"/>
              </w:rPr>
            </w:pPr>
          </w:p>
          <w:p w:rsidR="007C107E" w:rsidRPr="005266C7" w:rsidRDefault="007C107E" w:rsidP="007C107E">
            <w:pPr>
              <w:spacing w:before="120" w:after="120"/>
              <w:rPr>
                <w:sz w:val="20"/>
              </w:rPr>
            </w:pPr>
            <w:r w:rsidRPr="005266C7">
              <w:rPr>
                <w:sz w:val="20"/>
              </w:rPr>
              <w:t>SAWIA/WGCSA</w:t>
            </w:r>
          </w:p>
        </w:tc>
      </w:tr>
    </w:tbl>
    <w:p w:rsidR="00433A94" w:rsidRDefault="00433A94" w:rsidP="007C107E">
      <w:pPr>
        <w:sectPr w:rsidR="00433A94" w:rsidSect="009D4500">
          <w:footerReference w:type="default" r:id="rId11"/>
          <w:pgSz w:w="16838" w:h="11906" w:orient="landscape"/>
          <w:pgMar w:top="851" w:right="1134" w:bottom="1440" w:left="1440" w:header="709" w:footer="709" w:gutter="0"/>
          <w:cols w:space="708"/>
          <w:docGrid w:linePitch="360"/>
        </w:sectPr>
      </w:pPr>
    </w:p>
    <w:p w:rsidR="00CB4A99" w:rsidRDefault="008F010F" w:rsidP="008F010F">
      <w:pPr>
        <w:pStyle w:val="Heading1"/>
      </w:pPr>
      <w:r>
        <w:lastRenderedPageBreak/>
        <w:t>Background Information</w:t>
      </w:r>
    </w:p>
    <w:p w:rsidR="005266C7" w:rsidRDefault="005266C7" w:rsidP="00FB228B">
      <w:pPr>
        <w:widowControl w:val="0"/>
        <w:spacing w:after="0" w:line="360" w:lineRule="auto"/>
        <w:rPr>
          <w:sz w:val="20"/>
        </w:rPr>
      </w:pPr>
      <w:r>
        <w:rPr>
          <w:sz w:val="20"/>
        </w:rPr>
        <w:t>The South Australian Wine Industry Association (SAWIA) and the Wine Grape Council of South Australia (WGCSA) p</w:t>
      </w:r>
      <w:r w:rsidRPr="007E4467">
        <w:rPr>
          <w:sz w:val="20"/>
        </w:rPr>
        <w:t xml:space="preserve">rovide a voice for </w:t>
      </w:r>
      <w:r>
        <w:rPr>
          <w:sz w:val="20"/>
        </w:rPr>
        <w:t xml:space="preserve">their respective </w:t>
      </w:r>
      <w:r w:rsidRPr="007E4467">
        <w:rPr>
          <w:sz w:val="20"/>
        </w:rPr>
        <w:t>members</w:t>
      </w:r>
      <w:r>
        <w:rPr>
          <w:sz w:val="20"/>
        </w:rPr>
        <w:t>hips</w:t>
      </w:r>
      <w:r w:rsidRPr="007E4467">
        <w:rPr>
          <w:sz w:val="20"/>
        </w:rPr>
        <w:t xml:space="preserve"> </w:t>
      </w:r>
      <w:r>
        <w:rPr>
          <w:sz w:val="20"/>
        </w:rPr>
        <w:t>and deliver services.  These two organisations are the ‘go to’ organisations for government in matters impacting on and relating to the South Australian grape and wine industry</w:t>
      </w:r>
      <w:r w:rsidRPr="007E4467">
        <w:rPr>
          <w:sz w:val="20"/>
        </w:rPr>
        <w:t>.</w:t>
      </w:r>
      <w:r>
        <w:rPr>
          <w:sz w:val="20"/>
        </w:rPr>
        <w:t xml:space="preserve">  </w:t>
      </w:r>
    </w:p>
    <w:p w:rsidR="005266C7" w:rsidRDefault="005266C7" w:rsidP="00FB228B">
      <w:pPr>
        <w:widowControl w:val="0"/>
        <w:spacing w:after="0" w:line="360" w:lineRule="auto"/>
        <w:rPr>
          <w:sz w:val="20"/>
        </w:rPr>
      </w:pPr>
      <w:r>
        <w:rPr>
          <w:sz w:val="20"/>
        </w:rPr>
        <w:t>SAWIA and WGCSA acting together, can achieve more for the</w:t>
      </w:r>
      <w:r w:rsidRPr="007E4467">
        <w:rPr>
          <w:sz w:val="20"/>
        </w:rPr>
        <w:t xml:space="preserve"> industry </w:t>
      </w:r>
      <w:r>
        <w:rPr>
          <w:sz w:val="20"/>
        </w:rPr>
        <w:t xml:space="preserve">and South Australia. </w:t>
      </w:r>
    </w:p>
    <w:p w:rsidR="005266C7" w:rsidRDefault="005266C7" w:rsidP="00FB228B">
      <w:pPr>
        <w:widowControl w:val="0"/>
        <w:spacing w:after="0" w:line="360" w:lineRule="auto"/>
        <w:rPr>
          <w:sz w:val="20"/>
        </w:rPr>
      </w:pPr>
      <w:r>
        <w:rPr>
          <w:sz w:val="20"/>
        </w:rPr>
        <w:t>Each association will however continue to achieve outcomes for its respective members</w:t>
      </w:r>
      <w:r w:rsidRPr="007E4467">
        <w:rPr>
          <w:sz w:val="20"/>
        </w:rPr>
        <w:t>.</w:t>
      </w:r>
    </w:p>
    <w:p w:rsidR="005266C7" w:rsidRPr="00DE57A8" w:rsidRDefault="005266C7" w:rsidP="00FB228B">
      <w:pPr>
        <w:widowControl w:val="0"/>
        <w:rPr>
          <w:b/>
          <w:sz w:val="24"/>
          <w:szCs w:val="24"/>
        </w:rPr>
      </w:pPr>
      <w:r w:rsidRPr="00DE57A8">
        <w:rPr>
          <w:b/>
          <w:sz w:val="24"/>
          <w:szCs w:val="24"/>
        </w:rPr>
        <w:t>A Snapshot of the South Australian Wine Industry</w:t>
      </w:r>
    </w:p>
    <w:p w:rsidR="005266C7" w:rsidRPr="006318D0" w:rsidRDefault="005266C7" w:rsidP="00FB228B">
      <w:pPr>
        <w:widowControl w:val="0"/>
      </w:pPr>
      <w:r w:rsidRPr="00DE57A8">
        <w:rPr>
          <w:noProof/>
        </w:rPr>
        <w:drawing>
          <wp:inline distT="0" distB="0" distL="0" distR="0" wp14:anchorId="599F9BCC" wp14:editId="5B28CC8E">
            <wp:extent cx="3670300" cy="3497263"/>
            <wp:effectExtent l="0" t="0" r="6350" b="8255"/>
            <wp:docPr id="2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1"/>
                    <pic:cNvPicPr>
                      <a:picLocks noChangeAspect="1"/>
                    </pic:cNvPicPr>
                  </pic:nvPicPr>
                  <pic:blipFill>
                    <a:blip r:embed="rId12"/>
                    <a:srcRect/>
                    <a:stretch>
                      <a:fillRect/>
                    </a:stretch>
                  </pic:blipFill>
                  <pic:spPr bwMode="auto">
                    <a:xfrm>
                      <a:off x="0" y="0"/>
                      <a:ext cx="3670300" cy="3497263"/>
                    </a:xfrm>
                    <a:prstGeom prst="rect">
                      <a:avLst/>
                    </a:prstGeom>
                    <a:noFill/>
                    <a:ln w="9525">
                      <a:noFill/>
                      <a:miter lim="800000"/>
                      <a:headEnd/>
                      <a:tailEnd/>
                    </a:ln>
                  </pic:spPr>
                </pic:pic>
              </a:graphicData>
            </a:graphic>
          </wp:inline>
        </w:drawing>
      </w:r>
    </w:p>
    <w:p w:rsidR="005266C7" w:rsidRDefault="005266C7" w:rsidP="00FB228B">
      <w:pPr>
        <w:widowControl w:val="0"/>
        <w:spacing w:after="0" w:line="360" w:lineRule="auto"/>
        <w:rPr>
          <w:sz w:val="20"/>
        </w:rPr>
      </w:pPr>
      <w:r>
        <w:rPr>
          <w:sz w:val="20"/>
        </w:rPr>
        <w:t>South Australia</w:t>
      </w:r>
    </w:p>
    <w:p w:rsidR="005266C7" w:rsidRPr="006318D0" w:rsidRDefault="005266C7" w:rsidP="00EC580B">
      <w:pPr>
        <w:widowControl w:val="0"/>
        <w:numPr>
          <w:ilvl w:val="0"/>
          <w:numId w:val="9"/>
        </w:numPr>
        <w:spacing w:before="0" w:after="0" w:line="360" w:lineRule="auto"/>
        <w:ind w:left="714" w:hanging="357"/>
        <w:rPr>
          <w:sz w:val="20"/>
        </w:rPr>
      </w:pPr>
      <w:r>
        <w:rPr>
          <w:sz w:val="20"/>
        </w:rPr>
        <w:t xml:space="preserve">Has more than </w:t>
      </w:r>
      <w:r w:rsidR="007A4AE5">
        <w:rPr>
          <w:sz w:val="20"/>
        </w:rPr>
        <w:t>56</w:t>
      </w:r>
      <w:r>
        <w:rPr>
          <w:sz w:val="20"/>
        </w:rPr>
        <w:t>% of Australia’s vineyard area;</w:t>
      </w:r>
    </w:p>
    <w:p w:rsidR="005266C7" w:rsidRPr="00E56AF3" w:rsidRDefault="005266C7" w:rsidP="00EC580B">
      <w:pPr>
        <w:widowControl w:val="0"/>
        <w:numPr>
          <w:ilvl w:val="0"/>
          <w:numId w:val="9"/>
        </w:numPr>
        <w:spacing w:before="0" w:after="0" w:line="360" w:lineRule="auto"/>
        <w:ind w:left="714" w:hanging="357"/>
        <w:rPr>
          <w:sz w:val="20"/>
        </w:rPr>
      </w:pPr>
      <w:r w:rsidRPr="00E56AF3">
        <w:rPr>
          <w:bCs/>
          <w:sz w:val="20"/>
        </w:rPr>
        <w:t xml:space="preserve">produces the equivalent of </w:t>
      </w:r>
      <w:r w:rsidR="00360A59">
        <w:rPr>
          <w:bCs/>
          <w:sz w:val="20"/>
        </w:rPr>
        <w:t>820</w:t>
      </w:r>
      <w:r w:rsidR="00360A59" w:rsidRPr="00E56AF3">
        <w:rPr>
          <w:bCs/>
          <w:sz w:val="20"/>
        </w:rPr>
        <w:t xml:space="preserve"> </w:t>
      </w:r>
      <w:r w:rsidRPr="00E56AF3">
        <w:rPr>
          <w:bCs/>
          <w:sz w:val="20"/>
        </w:rPr>
        <w:t>million bottles of wine per year</w:t>
      </w:r>
      <w:r>
        <w:rPr>
          <w:bCs/>
          <w:sz w:val="20"/>
        </w:rPr>
        <w:t>;</w:t>
      </w:r>
    </w:p>
    <w:p w:rsidR="005266C7" w:rsidRPr="00097EF7" w:rsidRDefault="005266C7" w:rsidP="00EC580B">
      <w:pPr>
        <w:widowControl w:val="0"/>
        <w:numPr>
          <w:ilvl w:val="0"/>
          <w:numId w:val="10"/>
        </w:numPr>
        <w:spacing w:before="0" w:after="0" w:line="360" w:lineRule="auto"/>
        <w:ind w:left="714" w:hanging="357"/>
        <w:rPr>
          <w:sz w:val="20"/>
        </w:rPr>
      </w:pPr>
      <w:r>
        <w:rPr>
          <w:bCs/>
          <w:sz w:val="20"/>
        </w:rPr>
        <w:t>crushes</w:t>
      </w:r>
      <w:r w:rsidRPr="00E56AF3">
        <w:rPr>
          <w:bCs/>
          <w:sz w:val="20"/>
        </w:rPr>
        <w:t xml:space="preserve"> </w:t>
      </w:r>
      <w:r w:rsidR="00360A59">
        <w:rPr>
          <w:bCs/>
          <w:sz w:val="20"/>
        </w:rPr>
        <w:t>45</w:t>
      </w:r>
      <w:r w:rsidRPr="00E56AF3">
        <w:rPr>
          <w:bCs/>
          <w:sz w:val="20"/>
        </w:rPr>
        <w:t>% of Australia’s wine</w:t>
      </w:r>
      <w:r w:rsidR="00ED7201">
        <w:rPr>
          <w:bCs/>
          <w:sz w:val="20"/>
        </w:rPr>
        <w:t xml:space="preserve"> grapes</w:t>
      </w:r>
      <w:r>
        <w:rPr>
          <w:bCs/>
          <w:sz w:val="20"/>
        </w:rPr>
        <w:t>;</w:t>
      </w:r>
    </w:p>
    <w:p w:rsidR="005266C7" w:rsidRPr="00543F30" w:rsidRDefault="005266C7" w:rsidP="00EC580B">
      <w:pPr>
        <w:widowControl w:val="0"/>
        <w:numPr>
          <w:ilvl w:val="0"/>
          <w:numId w:val="10"/>
        </w:numPr>
        <w:spacing w:before="0" w:after="0" w:line="360" w:lineRule="auto"/>
        <w:ind w:left="714" w:hanging="357"/>
        <w:rPr>
          <w:sz w:val="20"/>
        </w:rPr>
      </w:pPr>
      <w:r>
        <w:rPr>
          <w:bCs/>
          <w:sz w:val="20"/>
        </w:rPr>
        <w:t xml:space="preserve">has predominantly red varieties at </w:t>
      </w:r>
      <w:r w:rsidR="00360A59">
        <w:rPr>
          <w:bCs/>
          <w:sz w:val="20"/>
        </w:rPr>
        <w:t>74</w:t>
      </w:r>
      <w:r>
        <w:rPr>
          <w:bCs/>
          <w:sz w:val="20"/>
        </w:rPr>
        <w:t>% of production led by Shiraz and Cabernet Sauvignon while white varieties is led by Chardonnay;</w:t>
      </w:r>
    </w:p>
    <w:p w:rsidR="005266C7" w:rsidRPr="006318D0" w:rsidRDefault="005266C7" w:rsidP="00EC580B">
      <w:pPr>
        <w:widowControl w:val="0"/>
        <w:numPr>
          <w:ilvl w:val="0"/>
          <w:numId w:val="10"/>
        </w:numPr>
        <w:spacing w:before="0" w:after="0" w:line="360" w:lineRule="auto"/>
        <w:ind w:left="714" w:hanging="357"/>
        <w:rPr>
          <w:sz w:val="20"/>
        </w:rPr>
      </w:pPr>
      <w:r>
        <w:rPr>
          <w:bCs/>
          <w:sz w:val="20"/>
        </w:rPr>
        <w:t>employs 8,</w:t>
      </w:r>
      <w:r w:rsidR="007A4AE5">
        <w:rPr>
          <w:bCs/>
          <w:sz w:val="20"/>
        </w:rPr>
        <w:t>4</w:t>
      </w:r>
      <w:r w:rsidR="008A1AF7">
        <w:rPr>
          <w:bCs/>
          <w:sz w:val="20"/>
        </w:rPr>
        <w:t>4</w:t>
      </w:r>
      <w:r w:rsidR="007A4AE5">
        <w:rPr>
          <w:bCs/>
          <w:sz w:val="20"/>
        </w:rPr>
        <w:t xml:space="preserve">0 </w:t>
      </w:r>
      <w:r>
        <w:rPr>
          <w:bCs/>
          <w:sz w:val="20"/>
        </w:rPr>
        <w:t>people in grape and wine occupations;</w:t>
      </w:r>
    </w:p>
    <w:p w:rsidR="005266C7" w:rsidRPr="00097EF7" w:rsidRDefault="005266C7" w:rsidP="00EC580B">
      <w:pPr>
        <w:widowControl w:val="0"/>
        <w:numPr>
          <w:ilvl w:val="0"/>
          <w:numId w:val="10"/>
        </w:numPr>
        <w:spacing w:before="0" w:after="0" w:line="360" w:lineRule="auto"/>
        <w:ind w:left="714" w:hanging="357"/>
        <w:rPr>
          <w:sz w:val="20"/>
        </w:rPr>
      </w:pPr>
      <w:r>
        <w:rPr>
          <w:bCs/>
          <w:sz w:val="20"/>
        </w:rPr>
        <w:t xml:space="preserve">has 3,400 independent grape growers and </w:t>
      </w:r>
      <w:r w:rsidR="007A4AE5">
        <w:rPr>
          <w:bCs/>
          <w:sz w:val="20"/>
        </w:rPr>
        <w:t xml:space="preserve">700 </w:t>
      </w:r>
      <w:r>
        <w:rPr>
          <w:bCs/>
          <w:sz w:val="20"/>
        </w:rPr>
        <w:t>wineries;</w:t>
      </w:r>
    </w:p>
    <w:p w:rsidR="005266C7" w:rsidRPr="00097EF7" w:rsidRDefault="005266C7" w:rsidP="00EC580B">
      <w:pPr>
        <w:widowControl w:val="0"/>
        <w:numPr>
          <w:ilvl w:val="0"/>
          <w:numId w:val="10"/>
        </w:numPr>
        <w:spacing w:before="0" w:after="0" w:line="360" w:lineRule="auto"/>
        <w:ind w:left="714" w:hanging="357"/>
        <w:rPr>
          <w:sz w:val="20"/>
        </w:rPr>
      </w:pPr>
      <w:r>
        <w:rPr>
          <w:bCs/>
          <w:sz w:val="20"/>
        </w:rPr>
        <w:t xml:space="preserve">has </w:t>
      </w:r>
      <w:r w:rsidR="00360A59">
        <w:rPr>
          <w:bCs/>
          <w:sz w:val="20"/>
        </w:rPr>
        <w:t xml:space="preserve">340 </w:t>
      </w:r>
      <w:r>
        <w:rPr>
          <w:bCs/>
          <w:sz w:val="20"/>
        </w:rPr>
        <w:t>cellar doors;</w:t>
      </w:r>
    </w:p>
    <w:p w:rsidR="005266C7" w:rsidRPr="00097EF7" w:rsidRDefault="005266C7" w:rsidP="00EC580B">
      <w:pPr>
        <w:widowControl w:val="0"/>
        <w:numPr>
          <w:ilvl w:val="0"/>
          <w:numId w:val="10"/>
        </w:numPr>
        <w:spacing w:before="0" w:after="0" w:line="360" w:lineRule="auto"/>
        <w:ind w:left="714" w:hanging="357"/>
        <w:rPr>
          <w:sz w:val="20"/>
        </w:rPr>
      </w:pPr>
      <w:r>
        <w:rPr>
          <w:bCs/>
          <w:sz w:val="20"/>
        </w:rPr>
        <w:t xml:space="preserve">exports </w:t>
      </w:r>
      <w:r w:rsidR="007A4AE5">
        <w:rPr>
          <w:bCs/>
          <w:sz w:val="20"/>
        </w:rPr>
        <w:t>70</w:t>
      </w:r>
      <w:r>
        <w:rPr>
          <w:bCs/>
          <w:sz w:val="20"/>
        </w:rPr>
        <w:t>% of Australia’s wine worth $1</w:t>
      </w:r>
      <w:r w:rsidR="00EA4906">
        <w:rPr>
          <w:bCs/>
          <w:sz w:val="20"/>
        </w:rPr>
        <w:t>.</w:t>
      </w:r>
      <w:r w:rsidR="007A4AE5">
        <w:rPr>
          <w:bCs/>
          <w:sz w:val="20"/>
        </w:rPr>
        <w:t>79B</w:t>
      </w:r>
      <w:r>
        <w:rPr>
          <w:bCs/>
          <w:sz w:val="20"/>
        </w:rPr>
        <w:t>, exporting</w:t>
      </w:r>
      <w:r w:rsidRPr="00097EF7">
        <w:rPr>
          <w:bCs/>
          <w:sz w:val="20"/>
        </w:rPr>
        <w:t xml:space="preserve"> wine to over 100 countries;</w:t>
      </w:r>
    </w:p>
    <w:p w:rsidR="005266C7" w:rsidRPr="00097EF7" w:rsidRDefault="005266C7" w:rsidP="00EC580B">
      <w:pPr>
        <w:widowControl w:val="0"/>
        <w:numPr>
          <w:ilvl w:val="0"/>
          <w:numId w:val="10"/>
        </w:numPr>
        <w:spacing w:before="0" w:after="0" w:line="360" w:lineRule="auto"/>
        <w:ind w:left="714" w:hanging="357"/>
        <w:rPr>
          <w:sz w:val="20"/>
        </w:rPr>
      </w:pPr>
      <w:r>
        <w:rPr>
          <w:bCs/>
          <w:sz w:val="20"/>
        </w:rPr>
        <w:t>has 13 of the 21 ‘exceptional’ wines in the 2014 Langton’s classification;</w:t>
      </w:r>
    </w:p>
    <w:p w:rsidR="005266C7" w:rsidRPr="00097EF7" w:rsidRDefault="005266C7" w:rsidP="00EC580B">
      <w:pPr>
        <w:widowControl w:val="0"/>
        <w:numPr>
          <w:ilvl w:val="0"/>
          <w:numId w:val="10"/>
        </w:numPr>
        <w:spacing w:before="0" w:after="0" w:line="360" w:lineRule="auto"/>
        <w:ind w:left="714" w:hanging="357"/>
        <w:rPr>
          <w:sz w:val="20"/>
        </w:rPr>
      </w:pPr>
      <w:r>
        <w:rPr>
          <w:bCs/>
          <w:sz w:val="20"/>
        </w:rPr>
        <w:t xml:space="preserve">has both warm and cool climate wines, providing diversity of style and character; and </w:t>
      </w:r>
    </w:p>
    <w:p w:rsidR="005266C7" w:rsidRPr="006318D0" w:rsidRDefault="005266C7" w:rsidP="00EC580B">
      <w:pPr>
        <w:widowControl w:val="0"/>
        <w:numPr>
          <w:ilvl w:val="0"/>
          <w:numId w:val="10"/>
        </w:numPr>
        <w:spacing w:before="0" w:after="0" w:line="360" w:lineRule="auto"/>
        <w:ind w:left="714" w:hanging="357"/>
        <w:rPr>
          <w:sz w:val="20"/>
        </w:rPr>
      </w:pPr>
      <w:r>
        <w:rPr>
          <w:bCs/>
          <w:sz w:val="20"/>
        </w:rPr>
        <w:t>some of the oldest producing grape vines in the world.</w:t>
      </w:r>
    </w:p>
    <w:p w:rsidR="005266C7" w:rsidRPr="006318D0" w:rsidRDefault="005266C7" w:rsidP="00FB228B">
      <w:pPr>
        <w:widowControl w:val="0"/>
        <w:spacing w:line="360" w:lineRule="auto"/>
        <w:rPr>
          <w:b/>
          <w:sz w:val="24"/>
          <w:szCs w:val="24"/>
        </w:rPr>
      </w:pPr>
      <w:r w:rsidRPr="006318D0">
        <w:rPr>
          <w:b/>
          <w:sz w:val="24"/>
          <w:szCs w:val="24"/>
        </w:rPr>
        <w:lastRenderedPageBreak/>
        <w:t>Australia’s Wine Industry:  Overview</w:t>
      </w:r>
    </w:p>
    <w:tbl>
      <w:tblPr>
        <w:tblStyle w:val="TableGrid"/>
        <w:tblW w:w="5000" w:type="pct"/>
        <w:tblInd w:w="0" w:type="dxa"/>
        <w:tblLook w:val="04A0" w:firstRow="1" w:lastRow="0" w:firstColumn="1" w:lastColumn="0" w:noHBand="0" w:noVBand="1"/>
      </w:tblPr>
      <w:tblGrid>
        <w:gridCol w:w="2705"/>
        <w:gridCol w:w="2179"/>
        <w:gridCol w:w="2179"/>
        <w:gridCol w:w="2179"/>
      </w:tblGrid>
      <w:tr w:rsidR="00442721" w:rsidRPr="00442721" w:rsidTr="00453165">
        <w:trPr>
          <w:trHeight w:val="660"/>
        </w:trPr>
        <w:tc>
          <w:tcPr>
            <w:tcW w:w="1463" w:type="pct"/>
            <w:hideMark/>
          </w:tcPr>
          <w:p w:rsidR="00442721" w:rsidRPr="00442721" w:rsidRDefault="00442721" w:rsidP="00442721">
            <w:pPr>
              <w:widowControl w:val="0"/>
              <w:spacing w:line="360" w:lineRule="auto"/>
              <w:rPr>
                <w:sz w:val="20"/>
              </w:rPr>
            </w:pPr>
          </w:p>
        </w:tc>
        <w:tc>
          <w:tcPr>
            <w:tcW w:w="1179" w:type="pct"/>
            <w:hideMark/>
          </w:tcPr>
          <w:p w:rsidR="00442721" w:rsidRPr="00442721" w:rsidRDefault="00442721" w:rsidP="00940366">
            <w:pPr>
              <w:widowControl w:val="0"/>
              <w:spacing w:line="360" w:lineRule="auto"/>
              <w:jc w:val="center"/>
              <w:rPr>
                <w:b/>
                <w:bCs/>
                <w:sz w:val="20"/>
              </w:rPr>
            </w:pPr>
            <w:r w:rsidRPr="00442721">
              <w:rPr>
                <w:b/>
                <w:bCs/>
                <w:sz w:val="20"/>
              </w:rPr>
              <w:t>World</w:t>
            </w:r>
            <w:r w:rsidRPr="00442721">
              <w:rPr>
                <w:sz w:val="20"/>
              </w:rPr>
              <w:t xml:space="preserve"> </w:t>
            </w:r>
            <w:r w:rsidRPr="00442721">
              <w:rPr>
                <w:sz w:val="20"/>
              </w:rPr>
              <w:br/>
              <w:t>(OIV 2016)</w:t>
            </w:r>
          </w:p>
        </w:tc>
        <w:tc>
          <w:tcPr>
            <w:tcW w:w="1179" w:type="pct"/>
            <w:hideMark/>
          </w:tcPr>
          <w:p w:rsidR="00442721" w:rsidRPr="00442721" w:rsidRDefault="00442721" w:rsidP="00940366">
            <w:pPr>
              <w:widowControl w:val="0"/>
              <w:spacing w:line="360" w:lineRule="auto"/>
              <w:jc w:val="center"/>
              <w:rPr>
                <w:b/>
                <w:bCs/>
                <w:sz w:val="20"/>
              </w:rPr>
            </w:pPr>
            <w:r w:rsidRPr="00442721">
              <w:rPr>
                <w:b/>
                <w:bCs/>
                <w:sz w:val="20"/>
              </w:rPr>
              <w:t xml:space="preserve">Aus </w:t>
            </w:r>
            <w:r w:rsidRPr="00442721">
              <w:rPr>
                <w:b/>
                <w:bCs/>
                <w:sz w:val="20"/>
              </w:rPr>
              <w:br/>
            </w:r>
            <w:r w:rsidRPr="00442721">
              <w:rPr>
                <w:sz w:val="20"/>
              </w:rPr>
              <w:t xml:space="preserve">(VHA-WA </w:t>
            </w:r>
            <w:r w:rsidR="008301CD" w:rsidRPr="00442721">
              <w:rPr>
                <w:sz w:val="20"/>
              </w:rPr>
              <w:t>201</w:t>
            </w:r>
            <w:r w:rsidR="008301CD">
              <w:rPr>
                <w:sz w:val="20"/>
              </w:rPr>
              <w:t>7</w:t>
            </w:r>
            <w:r w:rsidRPr="00442721">
              <w:rPr>
                <w:sz w:val="20"/>
              </w:rPr>
              <w:t>)</w:t>
            </w:r>
          </w:p>
        </w:tc>
        <w:tc>
          <w:tcPr>
            <w:tcW w:w="1179" w:type="pct"/>
            <w:hideMark/>
          </w:tcPr>
          <w:p w:rsidR="00442721" w:rsidRPr="00442721" w:rsidRDefault="00442721" w:rsidP="00940366">
            <w:pPr>
              <w:widowControl w:val="0"/>
              <w:spacing w:line="360" w:lineRule="auto"/>
              <w:jc w:val="center"/>
              <w:rPr>
                <w:b/>
                <w:bCs/>
                <w:sz w:val="20"/>
              </w:rPr>
            </w:pPr>
            <w:r w:rsidRPr="00442721">
              <w:rPr>
                <w:b/>
                <w:bCs/>
                <w:sz w:val="20"/>
              </w:rPr>
              <w:t xml:space="preserve">SA </w:t>
            </w:r>
            <w:r w:rsidRPr="00442721">
              <w:rPr>
                <w:b/>
                <w:bCs/>
                <w:sz w:val="20"/>
              </w:rPr>
              <w:br/>
            </w:r>
            <w:r w:rsidRPr="00442721">
              <w:rPr>
                <w:sz w:val="20"/>
              </w:rPr>
              <w:t>(VHA-WA 2017)</w:t>
            </w:r>
          </w:p>
        </w:tc>
      </w:tr>
      <w:tr w:rsidR="00442721" w:rsidRPr="00442721" w:rsidTr="00453165">
        <w:trPr>
          <w:trHeight w:val="810"/>
        </w:trPr>
        <w:tc>
          <w:tcPr>
            <w:tcW w:w="1463" w:type="pct"/>
            <w:hideMark/>
          </w:tcPr>
          <w:p w:rsidR="00442721" w:rsidRPr="00442721" w:rsidRDefault="00442721" w:rsidP="00442721">
            <w:pPr>
              <w:widowControl w:val="0"/>
              <w:spacing w:line="360" w:lineRule="auto"/>
              <w:rPr>
                <w:sz w:val="20"/>
              </w:rPr>
            </w:pPr>
            <w:r w:rsidRPr="00442721">
              <w:rPr>
                <w:sz w:val="20"/>
              </w:rPr>
              <w:t xml:space="preserve">Vineyard area </w:t>
            </w:r>
            <w:r w:rsidRPr="00442721">
              <w:rPr>
                <w:sz w:val="20"/>
              </w:rPr>
              <w:br/>
              <w:t>('000 ha)</w:t>
            </w:r>
          </w:p>
        </w:tc>
        <w:tc>
          <w:tcPr>
            <w:tcW w:w="1179" w:type="pct"/>
            <w:hideMark/>
          </w:tcPr>
          <w:p w:rsidR="00442721" w:rsidRPr="00442721" w:rsidRDefault="00442721" w:rsidP="00940366">
            <w:pPr>
              <w:widowControl w:val="0"/>
              <w:spacing w:line="360" w:lineRule="auto"/>
              <w:jc w:val="center"/>
              <w:rPr>
                <w:sz w:val="20"/>
              </w:rPr>
            </w:pPr>
            <w:r w:rsidRPr="00442721">
              <w:rPr>
                <w:sz w:val="20"/>
              </w:rPr>
              <w:t>7,511</w:t>
            </w:r>
          </w:p>
        </w:tc>
        <w:tc>
          <w:tcPr>
            <w:tcW w:w="1179" w:type="pct"/>
            <w:hideMark/>
          </w:tcPr>
          <w:p w:rsidR="00442721" w:rsidRPr="00442721" w:rsidRDefault="008301CD" w:rsidP="00940366">
            <w:pPr>
              <w:widowControl w:val="0"/>
              <w:spacing w:line="360" w:lineRule="auto"/>
              <w:jc w:val="center"/>
              <w:rPr>
                <w:sz w:val="20"/>
              </w:rPr>
            </w:pPr>
            <w:r w:rsidRPr="00442721">
              <w:rPr>
                <w:sz w:val="20"/>
              </w:rPr>
              <w:t>13</w:t>
            </w:r>
            <w:r>
              <w:rPr>
                <w:sz w:val="20"/>
              </w:rPr>
              <w:t>5</w:t>
            </w:r>
            <w:r w:rsidR="00442721" w:rsidRPr="00442721">
              <w:rPr>
                <w:sz w:val="20"/>
              </w:rPr>
              <w:br/>
              <w:t>(1.8% of global, 10</w:t>
            </w:r>
            <w:r w:rsidR="00442721" w:rsidRPr="00442721">
              <w:rPr>
                <w:sz w:val="20"/>
                <w:vertAlign w:val="superscript"/>
              </w:rPr>
              <w:t>th</w:t>
            </w:r>
            <w:r w:rsidR="00442721" w:rsidRPr="00442721">
              <w:rPr>
                <w:sz w:val="20"/>
              </w:rPr>
              <w:t>)</w:t>
            </w:r>
          </w:p>
        </w:tc>
        <w:tc>
          <w:tcPr>
            <w:tcW w:w="1179" w:type="pct"/>
            <w:hideMark/>
          </w:tcPr>
          <w:p w:rsidR="00442721" w:rsidRPr="00442721" w:rsidRDefault="008301CD" w:rsidP="00940366">
            <w:pPr>
              <w:widowControl w:val="0"/>
              <w:spacing w:line="360" w:lineRule="auto"/>
              <w:jc w:val="center"/>
              <w:rPr>
                <w:sz w:val="20"/>
              </w:rPr>
            </w:pPr>
            <w:r>
              <w:rPr>
                <w:sz w:val="20"/>
              </w:rPr>
              <w:t>75</w:t>
            </w:r>
            <w:r w:rsidR="00442721" w:rsidRPr="00442721">
              <w:rPr>
                <w:sz w:val="20"/>
              </w:rPr>
              <w:br/>
              <w:t>(~</w:t>
            </w:r>
            <w:r w:rsidRPr="00442721">
              <w:rPr>
                <w:sz w:val="20"/>
              </w:rPr>
              <w:t>5</w:t>
            </w:r>
            <w:r>
              <w:rPr>
                <w:sz w:val="20"/>
              </w:rPr>
              <w:t>6</w:t>
            </w:r>
            <w:r w:rsidR="00442721" w:rsidRPr="00442721">
              <w:rPr>
                <w:sz w:val="20"/>
              </w:rPr>
              <w:t>% of Aus)</w:t>
            </w:r>
          </w:p>
        </w:tc>
      </w:tr>
      <w:tr w:rsidR="00442721" w:rsidRPr="00442721" w:rsidTr="00453165">
        <w:trPr>
          <w:trHeight w:val="810"/>
        </w:trPr>
        <w:tc>
          <w:tcPr>
            <w:tcW w:w="1463" w:type="pct"/>
            <w:hideMark/>
          </w:tcPr>
          <w:p w:rsidR="00442721" w:rsidRPr="00442721" w:rsidRDefault="00442721" w:rsidP="00442721">
            <w:pPr>
              <w:widowControl w:val="0"/>
              <w:spacing w:line="360" w:lineRule="auto"/>
              <w:rPr>
                <w:sz w:val="20"/>
              </w:rPr>
            </w:pPr>
            <w:r w:rsidRPr="00442721">
              <w:rPr>
                <w:sz w:val="20"/>
              </w:rPr>
              <w:t>Grapes crushed ('000 T)</w:t>
            </w:r>
          </w:p>
        </w:tc>
        <w:tc>
          <w:tcPr>
            <w:tcW w:w="1179" w:type="pct"/>
            <w:hideMark/>
          </w:tcPr>
          <w:p w:rsidR="00442721" w:rsidRPr="00442721" w:rsidRDefault="00442721" w:rsidP="00940366">
            <w:pPr>
              <w:widowControl w:val="0"/>
              <w:spacing w:line="360" w:lineRule="auto"/>
              <w:jc w:val="center"/>
              <w:rPr>
                <w:sz w:val="20"/>
              </w:rPr>
            </w:pPr>
            <w:r w:rsidRPr="00442721">
              <w:rPr>
                <w:sz w:val="20"/>
              </w:rPr>
              <w:t>36,336</w:t>
            </w:r>
          </w:p>
        </w:tc>
        <w:tc>
          <w:tcPr>
            <w:tcW w:w="1179" w:type="pct"/>
            <w:hideMark/>
          </w:tcPr>
          <w:p w:rsidR="00442721" w:rsidRPr="00442721" w:rsidRDefault="00442721" w:rsidP="00940366">
            <w:pPr>
              <w:widowControl w:val="0"/>
              <w:spacing w:line="360" w:lineRule="auto"/>
              <w:jc w:val="center"/>
              <w:rPr>
                <w:sz w:val="20"/>
              </w:rPr>
            </w:pPr>
            <w:r w:rsidRPr="00442721">
              <w:rPr>
                <w:sz w:val="20"/>
              </w:rPr>
              <w:t>1,</w:t>
            </w:r>
            <w:r w:rsidR="008301CD" w:rsidRPr="00442721">
              <w:rPr>
                <w:sz w:val="20"/>
              </w:rPr>
              <w:t>9</w:t>
            </w:r>
            <w:r w:rsidR="008301CD">
              <w:rPr>
                <w:sz w:val="20"/>
              </w:rPr>
              <w:t>85</w:t>
            </w:r>
            <w:r w:rsidRPr="00442721">
              <w:rPr>
                <w:sz w:val="20"/>
              </w:rPr>
              <w:br/>
              <w:t>(5% of global, 6</w:t>
            </w:r>
            <w:r w:rsidRPr="00442721">
              <w:rPr>
                <w:sz w:val="20"/>
                <w:vertAlign w:val="superscript"/>
              </w:rPr>
              <w:t>th</w:t>
            </w:r>
            <w:r w:rsidRPr="00442721">
              <w:rPr>
                <w:sz w:val="20"/>
              </w:rPr>
              <w:t>)</w:t>
            </w:r>
          </w:p>
        </w:tc>
        <w:tc>
          <w:tcPr>
            <w:tcW w:w="1179" w:type="pct"/>
            <w:hideMark/>
          </w:tcPr>
          <w:p w:rsidR="00442721" w:rsidRPr="00442721" w:rsidRDefault="00442721" w:rsidP="00940366">
            <w:pPr>
              <w:widowControl w:val="0"/>
              <w:spacing w:line="360" w:lineRule="auto"/>
              <w:jc w:val="center"/>
              <w:rPr>
                <w:sz w:val="20"/>
              </w:rPr>
            </w:pPr>
            <w:r w:rsidRPr="00442721">
              <w:rPr>
                <w:sz w:val="20"/>
              </w:rPr>
              <w:t>864</w:t>
            </w:r>
            <w:r w:rsidRPr="00442721">
              <w:rPr>
                <w:sz w:val="20"/>
              </w:rPr>
              <w:br/>
              <w:t>(~45%)</w:t>
            </w:r>
          </w:p>
        </w:tc>
      </w:tr>
      <w:tr w:rsidR="00442721" w:rsidRPr="00442721" w:rsidTr="00453165">
        <w:trPr>
          <w:trHeight w:val="810"/>
        </w:trPr>
        <w:tc>
          <w:tcPr>
            <w:tcW w:w="1463" w:type="pct"/>
            <w:hideMark/>
          </w:tcPr>
          <w:p w:rsidR="00442721" w:rsidRPr="00442721" w:rsidRDefault="00442721" w:rsidP="00442721">
            <w:pPr>
              <w:widowControl w:val="0"/>
              <w:spacing w:line="360" w:lineRule="auto"/>
              <w:rPr>
                <w:sz w:val="20"/>
              </w:rPr>
            </w:pPr>
            <w:r w:rsidRPr="00442721">
              <w:rPr>
                <w:sz w:val="20"/>
              </w:rPr>
              <w:t xml:space="preserve">Wine produced </w:t>
            </w:r>
            <w:r w:rsidRPr="00442721">
              <w:rPr>
                <w:sz w:val="20"/>
              </w:rPr>
              <w:br/>
              <w:t>(ML)</w:t>
            </w:r>
          </w:p>
        </w:tc>
        <w:tc>
          <w:tcPr>
            <w:tcW w:w="1179" w:type="pct"/>
            <w:hideMark/>
          </w:tcPr>
          <w:p w:rsidR="00442721" w:rsidRPr="00442721" w:rsidRDefault="00442721" w:rsidP="00940366">
            <w:pPr>
              <w:widowControl w:val="0"/>
              <w:spacing w:line="360" w:lineRule="auto"/>
              <w:jc w:val="center"/>
              <w:rPr>
                <w:sz w:val="20"/>
              </w:rPr>
            </w:pPr>
            <w:r w:rsidRPr="00442721">
              <w:rPr>
                <w:sz w:val="20"/>
              </w:rPr>
              <w:t>25,900</w:t>
            </w:r>
          </w:p>
        </w:tc>
        <w:tc>
          <w:tcPr>
            <w:tcW w:w="1179" w:type="pct"/>
            <w:hideMark/>
          </w:tcPr>
          <w:p w:rsidR="00442721" w:rsidRPr="00442721" w:rsidRDefault="00442721" w:rsidP="00940366">
            <w:pPr>
              <w:widowControl w:val="0"/>
              <w:spacing w:line="360" w:lineRule="auto"/>
              <w:jc w:val="center"/>
              <w:rPr>
                <w:sz w:val="20"/>
              </w:rPr>
            </w:pPr>
            <w:r w:rsidRPr="00442721">
              <w:rPr>
                <w:sz w:val="20"/>
              </w:rPr>
              <w:t>1,</w:t>
            </w:r>
            <w:r w:rsidR="008301CD" w:rsidRPr="00442721">
              <w:rPr>
                <w:sz w:val="20"/>
              </w:rPr>
              <w:t>3</w:t>
            </w:r>
            <w:r w:rsidR="008301CD">
              <w:rPr>
                <w:sz w:val="20"/>
              </w:rPr>
              <w:t>7</w:t>
            </w:r>
            <w:r w:rsidR="008301CD" w:rsidRPr="00442721">
              <w:rPr>
                <w:sz w:val="20"/>
              </w:rPr>
              <w:t>0</w:t>
            </w:r>
            <w:r w:rsidRPr="00442721">
              <w:rPr>
                <w:sz w:val="20"/>
              </w:rPr>
              <w:br/>
              <w:t>(5% of global, 6</w:t>
            </w:r>
            <w:r w:rsidRPr="00442721">
              <w:rPr>
                <w:sz w:val="20"/>
                <w:vertAlign w:val="superscript"/>
              </w:rPr>
              <w:t>th</w:t>
            </w:r>
            <w:r w:rsidRPr="00442721">
              <w:rPr>
                <w:sz w:val="20"/>
              </w:rPr>
              <w:t>)</w:t>
            </w:r>
          </w:p>
        </w:tc>
        <w:tc>
          <w:tcPr>
            <w:tcW w:w="1179" w:type="pct"/>
            <w:hideMark/>
          </w:tcPr>
          <w:p w:rsidR="00442721" w:rsidRPr="00442721" w:rsidRDefault="008301CD" w:rsidP="00940366">
            <w:pPr>
              <w:widowControl w:val="0"/>
              <w:spacing w:line="360" w:lineRule="auto"/>
              <w:jc w:val="center"/>
              <w:rPr>
                <w:sz w:val="20"/>
              </w:rPr>
            </w:pPr>
            <w:r>
              <w:rPr>
                <w:sz w:val="20"/>
              </w:rPr>
              <w:t>612</w:t>
            </w:r>
            <w:r w:rsidR="00442721" w:rsidRPr="00442721">
              <w:rPr>
                <w:sz w:val="20"/>
              </w:rPr>
              <w:br/>
              <w:t xml:space="preserve">(44%, PIRSA </w:t>
            </w:r>
            <w:r w:rsidRPr="00442721">
              <w:rPr>
                <w:sz w:val="20"/>
              </w:rPr>
              <w:t>201</w:t>
            </w:r>
            <w:r>
              <w:rPr>
                <w:sz w:val="20"/>
              </w:rPr>
              <w:t>7</w:t>
            </w:r>
            <w:r w:rsidR="00442721" w:rsidRPr="00442721">
              <w:rPr>
                <w:sz w:val="20"/>
              </w:rPr>
              <w:t>)</w:t>
            </w:r>
          </w:p>
        </w:tc>
      </w:tr>
    </w:tbl>
    <w:p w:rsidR="00442721" w:rsidRDefault="00442721" w:rsidP="00DF714C">
      <w:pPr>
        <w:widowControl w:val="0"/>
        <w:spacing w:line="360" w:lineRule="auto"/>
        <w:rPr>
          <w:sz w:val="20"/>
        </w:rPr>
      </w:pPr>
    </w:p>
    <w:p w:rsidR="00D71951" w:rsidRDefault="00D71951" w:rsidP="00DF714C">
      <w:pPr>
        <w:widowControl w:val="0"/>
        <w:spacing w:line="360" w:lineRule="auto"/>
        <w:rPr>
          <w:sz w:val="20"/>
        </w:rPr>
      </w:pPr>
    </w:p>
    <w:p w:rsidR="005266C7" w:rsidRPr="00B805BD" w:rsidRDefault="005266C7" w:rsidP="00DF714C">
      <w:pPr>
        <w:widowControl w:val="0"/>
        <w:spacing w:after="0" w:line="360" w:lineRule="auto"/>
        <w:rPr>
          <w:b/>
          <w:sz w:val="24"/>
          <w:szCs w:val="24"/>
        </w:rPr>
      </w:pPr>
      <w:r w:rsidRPr="00B805BD">
        <w:rPr>
          <w:b/>
          <w:sz w:val="24"/>
          <w:szCs w:val="24"/>
        </w:rPr>
        <w:t xml:space="preserve">Direct Employment </w:t>
      </w:r>
    </w:p>
    <w:p w:rsidR="005266C7" w:rsidRPr="00B805BD" w:rsidRDefault="005266C7" w:rsidP="00DF714C">
      <w:pPr>
        <w:widowControl w:val="0"/>
        <w:spacing w:after="0" w:line="360" w:lineRule="auto"/>
        <w:rPr>
          <w:sz w:val="20"/>
        </w:rPr>
      </w:pPr>
      <w:r w:rsidRPr="00B805BD">
        <w:rPr>
          <w:sz w:val="20"/>
        </w:rPr>
        <w:t xml:space="preserve">The South Australian Wine Industry employs </w:t>
      </w:r>
      <w:r w:rsidR="00FE6944" w:rsidRPr="00B805BD">
        <w:rPr>
          <w:sz w:val="20"/>
        </w:rPr>
        <w:t>8</w:t>
      </w:r>
      <w:r w:rsidR="00FE6944">
        <w:rPr>
          <w:sz w:val="20"/>
        </w:rPr>
        <w:t>,44</w:t>
      </w:r>
      <w:r w:rsidR="00FE6944" w:rsidRPr="00B805BD">
        <w:rPr>
          <w:sz w:val="20"/>
        </w:rPr>
        <w:t xml:space="preserve">0 </w:t>
      </w:r>
      <w:r w:rsidRPr="00B805BD">
        <w:rPr>
          <w:sz w:val="20"/>
        </w:rPr>
        <w:t>people in grape-growing and winemaking</w:t>
      </w:r>
    </w:p>
    <w:p w:rsidR="005266C7" w:rsidRDefault="008A1AF7" w:rsidP="00DF714C">
      <w:pPr>
        <w:widowControl w:val="0"/>
        <w:spacing w:line="360" w:lineRule="auto"/>
        <w:rPr>
          <w:b/>
          <w:sz w:val="20"/>
        </w:rPr>
      </w:pPr>
      <w:r>
        <w:rPr>
          <w:noProof/>
        </w:rPr>
        <w:drawing>
          <wp:inline distT="0" distB="0" distL="0" distR="0" wp14:anchorId="5A71C921" wp14:editId="140D7DD3">
            <wp:extent cx="4981575" cy="3429000"/>
            <wp:effectExtent l="0" t="0" r="9525" b="0"/>
            <wp:docPr id="2" name="Chart 2">
              <a:extLst xmlns:a="http://schemas.openxmlformats.org/drawingml/2006/main">
                <a:ext uri="{FF2B5EF4-FFF2-40B4-BE49-F238E27FC236}">
                  <a16:creationId xmlns:a16="http://schemas.microsoft.com/office/drawing/2014/main" id="{00000000-0008-0000-1600-0000BC3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66C7" w:rsidRPr="00E56AF3" w:rsidRDefault="005266C7" w:rsidP="00DF714C">
      <w:pPr>
        <w:widowControl w:val="0"/>
        <w:spacing w:after="0" w:line="360" w:lineRule="auto"/>
        <w:rPr>
          <w:b/>
          <w:sz w:val="24"/>
          <w:szCs w:val="24"/>
        </w:rPr>
      </w:pPr>
      <w:r w:rsidRPr="00E56AF3">
        <w:rPr>
          <w:b/>
          <w:sz w:val="24"/>
          <w:szCs w:val="24"/>
        </w:rPr>
        <w:t xml:space="preserve">Australia:  </w:t>
      </w:r>
      <w:r w:rsidR="008A1AF7" w:rsidRPr="00E56AF3">
        <w:rPr>
          <w:b/>
          <w:sz w:val="24"/>
          <w:szCs w:val="24"/>
        </w:rPr>
        <w:t>2</w:t>
      </w:r>
      <w:r w:rsidR="008A1AF7">
        <w:rPr>
          <w:b/>
          <w:sz w:val="24"/>
          <w:szCs w:val="24"/>
        </w:rPr>
        <w:t>0</w:t>
      </w:r>
      <w:r w:rsidRPr="00E56AF3">
        <w:rPr>
          <w:b/>
          <w:sz w:val="24"/>
          <w:szCs w:val="24"/>
        </w:rPr>
        <w:t>,</w:t>
      </w:r>
      <w:r w:rsidR="008A1AF7">
        <w:rPr>
          <w:b/>
          <w:sz w:val="24"/>
          <w:szCs w:val="24"/>
        </w:rPr>
        <w:t>922</w:t>
      </w:r>
      <w:r w:rsidR="008A1AF7" w:rsidRPr="00E56AF3">
        <w:rPr>
          <w:b/>
          <w:sz w:val="24"/>
          <w:szCs w:val="24"/>
        </w:rPr>
        <w:t xml:space="preserve">                           </w:t>
      </w:r>
      <w:r w:rsidRPr="00E56AF3">
        <w:rPr>
          <w:b/>
          <w:sz w:val="24"/>
          <w:szCs w:val="24"/>
        </w:rPr>
        <w:t>South Australia: 8,</w:t>
      </w:r>
      <w:r w:rsidR="008A1AF7">
        <w:rPr>
          <w:b/>
          <w:sz w:val="24"/>
          <w:szCs w:val="24"/>
        </w:rPr>
        <w:t>440</w:t>
      </w:r>
    </w:p>
    <w:p w:rsidR="00B37508" w:rsidRDefault="00B37508">
      <w:pPr>
        <w:rPr>
          <w:sz w:val="20"/>
        </w:rPr>
      </w:pPr>
      <w:r>
        <w:rPr>
          <w:sz w:val="20"/>
        </w:rPr>
        <w:br w:type="page"/>
      </w:r>
    </w:p>
    <w:p w:rsidR="005266C7" w:rsidRPr="00B805BD" w:rsidRDefault="005266C7" w:rsidP="00DF714C">
      <w:pPr>
        <w:widowControl w:val="0"/>
        <w:spacing w:after="0" w:line="360" w:lineRule="auto"/>
        <w:rPr>
          <w:b/>
          <w:sz w:val="24"/>
          <w:szCs w:val="24"/>
        </w:rPr>
      </w:pPr>
      <w:r w:rsidRPr="00B805BD">
        <w:rPr>
          <w:b/>
          <w:sz w:val="24"/>
          <w:szCs w:val="24"/>
        </w:rPr>
        <w:lastRenderedPageBreak/>
        <w:t>S</w:t>
      </w:r>
      <w:r>
        <w:rPr>
          <w:b/>
          <w:sz w:val="24"/>
          <w:szCs w:val="24"/>
        </w:rPr>
        <w:t xml:space="preserve">outh </w:t>
      </w:r>
      <w:r w:rsidRPr="00B805BD">
        <w:rPr>
          <w:b/>
          <w:sz w:val="24"/>
          <w:szCs w:val="24"/>
        </w:rPr>
        <w:t>A</w:t>
      </w:r>
      <w:r>
        <w:rPr>
          <w:b/>
          <w:sz w:val="24"/>
          <w:szCs w:val="24"/>
        </w:rPr>
        <w:t>ustralian</w:t>
      </w:r>
      <w:r w:rsidRPr="00B805BD">
        <w:rPr>
          <w:b/>
          <w:sz w:val="24"/>
          <w:szCs w:val="24"/>
        </w:rPr>
        <w:t xml:space="preserve"> Vineyards - Regions</w:t>
      </w:r>
    </w:p>
    <w:p w:rsidR="005266C7" w:rsidRPr="00E56AF3" w:rsidRDefault="005266C7" w:rsidP="00DF714C">
      <w:pPr>
        <w:widowControl w:val="0"/>
        <w:spacing w:after="0" w:line="360" w:lineRule="auto"/>
        <w:rPr>
          <w:sz w:val="20"/>
        </w:rPr>
      </w:pPr>
      <w:r w:rsidRPr="00E56AF3">
        <w:rPr>
          <w:bCs/>
          <w:sz w:val="20"/>
        </w:rPr>
        <w:t xml:space="preserve">South Australia has more than </w:t>
      </w:r>
      <w:r w:rsidR="000B72AB">
        <w:rPr>
          <w:bCs/>
          <w:sz w:val="20"/>
        </w:rPr>
        <w:t>50</w:t>
      </w:r>
      <w:r w:rsidRPr="00E56AF3">
        <w:rPr>
          <w:bCs/>
          <w:sz w:val="20"/>
        </w:rPr>
        <w:t>% of Australia’s vineyards (</w:t>
      </w:r>
      <w:r w:rsidR="00EA4906">
        <w:rPr>
          <w:bCs/>
          <w:sz w:val="20"/>
        </w:rPr>
        <w:t>VHA</w:t>
      </w:r>
      <w:r w:rsidRPr="00E56AF3">
        <w:rPr>
          <w:bCs/>
          <w:sz w:val="20"/>
        </w:rPr>
        <w:t xml:space="preserve"> 201</w:t>
      </w:r>
      <w:r w:rsidR="00D71951">
        <w:rPr>
          <w:bCs/>
          <w:sz w:val="20"/>
        </w:rPr>
        <w:t>7</w:t>
      </w:r>
      <w:r w:rsidRPr="00E56AF3">
        <w:rPr>
          <w:bCs/>
          <w:sz w:val="20"/>
        </w:rPr>
        <w:t>)</w:t>
      </w:r>
    </w:p>
    <w:p w:rsidR="005266C7" w:rsidRDefault="00D71951" w:rsidP="00DF714C">
      <w:pPr>
        <w:widowControl w:val="0"/>
        <w:spacing w:line="360" w:lineRule="auto"/>
        <w:rPr>
          <w:sz w:val="20"/>
        </w:rPr>
      </w:pPr>
      <w:r>
        <w:rPr>
          <w:noProof/>
        </w:rPr>
        <w:drawing>
          <wp:inline distT="0" distB="0" distL="0" distR="0" wp14:anchorId="715D59FE" wp14:editId="255267E0">
            <wp:extent cx="5284519" cy="3092400"/>
            <wp:effectExtent l="0" t="0" r="11430" b="13335"/>
            <wp:docPr id="1" name="Chart 1">
              <a:extLst xmlns:a="http://schemas.openxmlformats.org/drawingml/2006/main">
                <a:ext uri="{FF2B5EF4-FFF2-40B4-BE49-F238E27FC236}">
                  <a16:creationId xmlns:a16="http://schemas.microsoft.com/office/drawing/2014/main" id="{00000000-0008-0000-0200-00000C05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66C7" w:rsidRPr="00B805BD" w:rsidRDefault="005266C7" w:rsidP="00DF714C">
      <w:pPr>
        <w:widowControl w:val="0"/>
        <w:spacing w:after="0" w:line="360" w:lineRule="auto"/>
        <w:rPr>
          <w:b/>
          <w:sz w:val="24"/>
          <w:szCs w:val="24"/>
        </w:rPr>
      </w:pPr>
      <w:r w:rsidRPr="00B805BD">
        <w:rPr>
          <w:b/>
          <w:sz w:val="24"/>
          <w:szCs w:val="24"/>
        </w:rPr>
        <w:t>S</w:t>
      </w:r>
      <w:r>
        <w:rPr>
          <w:b/>
          <w:sz w:val="24"/>
          <w:szCs w:val="24"/>
        </w:rPr>
        <w:t xml:space="preserve">outh </w:t>
      </w:r>
      <w:r w:rsidRPr="00B805BD">
        <w:rPr>
          <w:b/>
          <w:sz w:val="24"/>
          <w:szCs w:val="24"/>
        </w:rPr>
        <w:t>A</w:t>
      </w:r>
      <w:r>
        <w:rPr>
          <w:b/>
          <w:sz w:val="24"/>
          <w:szCs w:val="24"/>
        </w:rPr>
        <w:t>ustralian</w:t>
      </w:r>
      <w:r w:rsidRPr="00B805BD">
        <w:rPr>
          <w:b/>
          <w:sz w:val="24"/>
          <w:szCs w:val="24"/>
        </w:rPr>
        <w:t xml:space="preserve"> Vineyards:  A Range of Climates</w:t>
      </w:r>
    </w:p>
    <w:p w:rsidR="005266C7" w:rsidRPr="00D3009A" w:rsidRDefault="005266C7" w:rsidP="00EC580B">
      <w:pPr>
        <w:pStyle w:val="ListParagraph"/>
        <w:widowControl w:val="0"/>
        <w:numPr>
          <w:ilvl w:val="0"/>
          <w:numId w:val="11"/>
        </w:numPr>
        <w:spacing w:before="0" w:after="0" w:line="360" w:lineRule="auto"/>
      </w:pPr>
      <w:r w:rsidRPr="00D3009A">
        <w:t>South Australia’s climate and low rainfall means less pests and diseases in the vineyard</w:t>
      </w:r>
    </w:p>
    <w:p w:rsidR="005266C7" w:rsidRPr="00D3009A" w:rsidRDefault="005266C7" w:rsidP="00EC580B">
      <w:pPr>
        <w:pStyle w:val="ListParagraph"/>
        <w:widowControl w:val="0"/>
        <w:numPr>
          <w:ilvl w:val="0"/>
          <w:numId w:val="11"/>
        </w:numPr>
        <w:spacing w:before="0" w:after="0" w:line="360" w:lineRule="auto"/>
      </w:pPr>
      <w:r w:rsidRPr="00D3009A">
        <w:t>South Australia produces both warm and cool climates wines providing diversity of style and character</w:t>
      </w:r>
    </w:p>
    <w:p w:rsidR="00453165" w:rsidRDefault="00453165" w:rsidP="00DF714C">
      <w:pPr>
        <w:widowControl w:val="0"/>
        <w:spacing w:line="360" w:lineRule="auto"/>
      </w:pPr>
      <w:r>
        <w:rPr>
          <w:noProof/>
        </w:rPr>
        <w:drawing>
          <wp:anchor distT="0" distB="0" distL="114300" distR="114300" simplePos="0" relativeHeight="251662848" behindDoc="1" locked="0" layoutInCell="1" allowOverlap="1" wp14:anchorId="273D0AAB">
            <wp:simplePos x="0" y="0"/>
            <wp:positionH relativeFrom="column">
              <wp:posOffset>0</wp:posOffset>
            </wp:positionH>
            <wp:positionV relativeFrom="paragraph">
              <wp:posOffset>923868</wp:posOffset>
            </wp:positionV>
            <wp:extent cx="4369209" cy="3092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9209" cy="3092400"/>
                    </a:xfrm>
                    <a:prstGeom prst="rect">
                      <a:avLst/>
                    </a:prstGeom>
                    <a:noFill/>
                  </pic:spPr>
                </pic:pic>
              </a:graphicData>
            </a:graphic>
            <wp14:sizeRelH relativeFrom="margin">
              <wp14:pctWidth>0</wp14:pctWidth>
            </wp14:sizeRelH>
            <wp14:sizeRelV relativeFrom="margin">
              <wp14:pctHeight>0</wp14:pctHeight>
            </wp14:sizeRelV>
          </wp:anchor>
        </w:drawing>
      </w:r>
      <w:r w:rsidR="005266C7" w:rsidRPr="00A830B1">
        <w:t>South Australia has a range of viticultural climates. Generally speaking</w:t>
      </w:r>
      <w:r w:rsidR="005266C7">
        <w:t>,</w:t>
      </w:r>
      <w:r w:rsidR="005266C7" w:rsidRPr="00A830B1">
        <w:t xml:space="preserve"> the regions range from cool to warm.  Whilst there are quite marked differences in total annual rainfall, rainfall during the growing season (defined as October to March inclusive) is generally low, meaning lower disease pressure.</w:t>
      </w:r>
    </w:p>
    <w:p w:rsidR="005266C7" w:rsidRDefault="00453165" w:rsidP="00DF714C">
      <w:pPr>
        <w:widowControl w:val="0"/>
        <w:spacing w:line="360" w:lineRule="auto"/>
        <w:rPr>
          <w:noProof/>
        </w:rPr>
      </w:pPr>
      <w:r w:rsidRPr="00453165">
        <w:rPr>
          <w:noProof/>
        </w:rPr>
        <w:t xml:space="preserve"> </w:t>
      </w:r>
    </w:p>
    <w:p w:rsidR="00453165" w:rsidRDefault="00453165" w:rsidP="00DF714C">
      <w:pPr>
        <w:widowControl w:val="0"/>
        <w:spacing w:line="360" w:lineRule="auto"/>
      </w:pPr>
    </w:p>
    <w:p w:rsidR="00B37508" w:rsidRDefault="00B37508" w:rsidP="00DF714C">
      <w:pPr>
        <w:widowControl w:val="0"/>
        <w:spacing w:line="360" w:lineRule="auto"/>
      </w:pPr>
    </w:p>
    <w:p w:rsidR="00453165" w:rsidRDefault="00453165">
      <w:r>
        <w:br w:type="page"/>
      </w:r>
    </w:p>
    <w:p w:rsidR="005266C7" w:rsidRPr="00A830B1" w:rsidRDefault="005266C7" w:rsidP="00DF714C">
      <w:pPr>
        <w:widowControl w:val="0"/>
        <w:spacing w:after="0"/>
      </w:pPr>
    </w:p>
    <w:p w:rsidR="005266C7" w:rsidRDefault="005266C7" w:rsidP="00DF714C">
      <w:pPr>
        <w:widowControl w:val="0"/>
        <w:spacing w:after="0" w:line="360" w:lineRule="auto"/>
        <w:rPr>
          <w:b/>
          <w:sz w:val="24"/>
          <w:szCs w:val="24"/>
        </w:rPr>
      </w:pPr>
      <w:r w:rsidRPr="00A830B1">
        <w:rPr>
          <w:b/>
          <w:sz w:val="24"/>
          <w:szCs w:val="24"/>
        </w:rPr>
        <w:t>S</w:t>
      </w:r>
      <w:r>
        <w:rPr>
          <w:b/>
          <w:sz w:val="24"/>
          <w:szCs w:val="24"/>
        </w:rPr>
        <w:t xml:space="preserve">outh </w:t>
      </w:r>
      <w:r w:rsidRPr="00A830B1">
        <w:rPr>
          <w:b/>
          <w:sz w:val="24"/>
          <w:szCs w:val="24"/>
        </w:rPr>
        <w:t>A</w:t>
      </w:r>
      <w:r>
        <w:rPr>
          <w:b/>
          <w:sz w:val="24"/>
          <w:szCs w:val="24"/>
        </w:rPr>
        <w:t>ustralian</w:t>
      </w:r>
      <w:r w:rsidRPr="00A830B1">
        <w:rPr>
          <w:b/>
          <w:sz w:val="24"/>
          <w:szCs w:val="24"/>
        </w:rPr>
        <w:t xml:space="preserve"> Vineyards </w:t>
      </w:r>
      <w:r>
        <w:rPr>
          <w:b/>
          <w:sz w:val="24"/>
          <w:szCs w:val="24"/>
        </w:rPr>
        <w:t>–</w:t>
      </w:r>
      <w:r w:rsidRPr="00A830B1">
        <w:rPr>
          <w:b/>
          <w:sz w:val="24"/>
          <w:szCs w:val="24"/>
        </w:rPr>
        <w:t xml:space="preserve"> Growers</w:t>
      </w:r>
    </w:p>
    <w:p w:rsidR="005266C7" w:rsidRPr="00A17E44" w:rsidRDefault="005266C7" w:rsidP="00EC580B">
      <w:pPr>
        <w:widowControl w:val="0"/>
        <w:numPr>
          <w:ilvl w:val="0"/>
          <w:numId w:val="12"/>
        </w:numPr>
        <w:spacing w:before="0" w:after="0" w:line="360" w:lineRule="auto"/>
        <w:rPr>
          <w:sz w:val="20"/>
        </w:rPr>
      </w:pPr>
      <w:r w:rsidRPr="00A17E44">
        <w:rPr>
          <w:bCs/>
          <w:sz w:val="20"/>
        </w:rPr>
        <w:t xml:space="preserve">There are 3,403 </w:t>
      </w:r>
      <w:r w:rsidR="002B4F4D">
        <w:rPr>
          <w:bCs/>
          <w:sz w:val="20"/>
        </w:rPr>
        <w:t xml:space="preserve">vineyards </w:t>
      </w:r>
      <w:r w:rsidRPr="00A17E44">
        <w:rPr>
          <w:bCs/>
          <w:sz w:val="20"/>
        </w:rPr>
        <w:t>in S</w:t>
      </w:r>
      <w:r>
        <w:rPr>
          <w:bCs/>
          <w:sz w:val="20"/>
        </w:rPr>
        <w:t xml:space="preserve">outh </w:t>
      </w:r>
      <w:r w:rsidRPr="00A17E44">
        <w:rPr>
          <w:bCs/>
          <w:sz w:val="20"/>
        </w:rPr>
        <w:t>A</w:t>
      </w:r>
      <w:r>
        <w:rPr>
          <w:bCs/>
          <w:sz w:val="20"/>
        </w:rPr>
        <w:t>ustralia</w:t>
      </w:r>
      <w:r w:rsidR="002B4F4D">
        <w:rPr>
          <w:bCs/>
          <w:sz w:val="20"/>
        </w:rPr>
        <w:t xml:space="preserve"> registered with Vinehealth Australia </w:t>
      </w:r>
    </w:p>
    <w:p w:rsidR="005266C7" w:rsidRPr="00E56AF3" w:rsidRDefault="005266C7" w:rsidP="00EC580B">
      <w:pPr>
        <w:widowControl w:val="0"/>
        <w:numPr>
          <w:ilvl w:val="0"/>
          <w:numId w:val="13"/>
        </w:numPr>
        <w:spacing w:before="0" w:after="0" w:line="360" w:lineRule="auto"/>
        <w:rPr>
          <w:sz w:val="20"/>
        </w:rPr>
      </w:pPr>
      <w:r w:rsidRPr="00A17E44">
        <w:rPr>
          <w:bCs/>
          <w:sz w:val="20"/>
        </w:rPr>
        <w:t xml:space="preserve">The average vineyard size is </w:t>
      </w:r>
      <w:r w:rsidR="00D71951" w:rsidRPr="00A17E44">
        <w:rPr>
          <w:bCs/>
          <w:sz w:val="20"/>
        </w:rPr>
        <w:t>2</w:t>
      </w:r>
      <w:r w:rsidR="00D71951">
        <w:rPr>
          <w:bCs/>
          <w:sz w:val="20"/>
        </w:rPr>
        <w:t>2.4</w:t>
      </w:r>
      <w:r w:rsidR="00D71951" w:rsidRPr="00A17E44">
        <w:rPr>
          <w:bCs/>
          <w:sz w:val="20"/>
        </w:rPr>
        <w:t xml:space="preserve"> </w:t>
      </w:r>
      <w:r w:rsidRPr="00A17E44">
        <w:rPr>
          <w:bCs/>
          <w:sz w:val="20"/>
        </w:rPr>
        <w:t xml:space="preserve">ha </w:t>
      </w:r>
    </w:p>
    <w:p w:rsidR="005266C7" w:rsidRDefault="00D71951" w:rsidP="00DF714C">
      <w:pPr>
        <w:widowControl w:val="0"/>
        <w:spacing w:line="360" w:lineRule="auto"/>
        <w:rPr>
          <w:b/>
          <w:sz w:val="24"/>
          <w:szCs w:val="24"/>
        </w:rPr>
      </w:pPr>
      <w:r>
        <w:rPr>
          <w:b/>
          <w:noProof/>
          <w:sz w:val="24"/>
          <w:szCs w:val="24"/>
        </w:rPr>
        <w:drawing>
          <wp:inline distT="0" distB="0" distL="0" distR="0" wp14:anchorId="7B10640D" wp14:editId="3EDB365E">
            <wp:extent cx="4885621" cy="3092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7835" cy="3106224"/>
                    </a:xfrm>
                    <a:prstGeom prst="rect">
                      <a:avLst/>
                    </a:prstGeom>
                    <a:noFill/>
                  </pic:spPr>
                </pic:pic>
              </a:graphicData>
            </a:graphic>
          </wp:inline>
        </w:drawing>
      </w:r>
    </w:p>
    <w:p w:rsidR="005266C7" w:rsidRPr="00A830B1" w:rsidRDefault="002B4F4D" w:rsidP="00DF714C">
      <w:pPr>
        <w:widowControl w:val="0"/>
        <w:spacing w:after="0" w:line="360" w:lineRule="auto"/>
        <w:rPr>
          <w:b/>
          <w:sz w:val="24"/>
          <w:szCs w:val="24"/>
        </w:rPr>
      </w:pPr>
      <w:r>
        <w:rPr>
          <w:sz w:val="20"/>
        </w:rPr>
        <w:t>T</w:t>
      </w:r>
      <w:r w:rsidR="005266C7" w:rsidRPr="00A830B1">
        <w:rPr>
          <w:sz w:val="20"/>
        </w:rPr>
        <w:t xml:space="preserve">he majority </w:t>
      </w:r>
      <w:r>
        <w:rPr>
          <w:sz w:val="20"/>
        </w:rPr>
        <w:t xml:space="preserve">of vineyards are </w:t>
      </w:r>
      <w:r w:rsidR="005266C7" w:rsidRPr="00A830B1">
        <w:rPr>
          <w:sz w:val="20"/>
        </w:rPr>
        <w:t>&lt;10 hectare except</w:t>
      </w:r>
      <w:r>
        <w:rPr>
          <w:sz w:val="20"/>
        </w:rPr>
        <w:t xml:space="preserve"> in</w:t>
      </w:r>
      <w:r w:rsidR="005266C7" w:rsidRPr="00A830B1">
        <w:rPr>
          <w:sz w:val="20"/>
        </w:rPr>
        <w:t>:</w:t>
      </w:r>
    </w:p>
    <w:p w:rsidR="005266C7" w:rsidRPr="00A830B1" w:rsidRDefault="005266C7" w:rsidP="00EC580B">
      <w:pPr>
        <w:widowControl w:val="0"/>
        <w:numPr>
          <w:ilvl w:val="0"/>
          <w:numId w:val="14"/>
        </w:numPr>
        <w:spacing w:before="0" w:after="0" w:line="360" w:lineRule="auto"/>
        <w:rPr>
          <w:sz w:val="20"/>
        </w:rPr>
      </w:pPr>
      <w:r w:rsidRPr="00A830B1">
        <w:rPr>
          <w:sz w:val="20"/>
        </w:rPr>
        <w:t>Langhorne Creek – mainly 25-50 ha</w:t>
      </w:r>
    </w:p>
    <w:p w:rsidR="005266C7" w:rsidRPr="00A830B1" w:rsidRDefault="005266C7" w:rsidP="00EC580B">
      <w:pPr>
        <w:widowControl w:val="0"/>
        <w:numPr>
          <w:ilvl w:val="0"/>
          <w:numId w:val="14"/>
        </w:numPr>
        <w:spacing w:before="0" w:after="0" w:line="360" w:lineRule="auto"/>
        <w:rPr>
          <w:sz w:val="20"/>
        </w:rPr>
      </w:pPr>
      <w:r w:rsidRPr="00A830B1">
        <w:rPr>
          <w:sz w:val="20"/>
        </w:rPr>
        <w:t>Padthaway – mainly &gt;50 ha</w:t>
      </w:r>
    </w:p>
    <w:p w:rsidR="00D3009A" w:rsidRDefault="00D3009A" w:rsidP="00DF714C">
      <w:pPr>
        <w:widowControl w:val="0"/>
      </w:pPr>
    </w:p>
    <w:p w:rsidR="005266C7" w:rsidRDefault="005266C7" w:rsidP="00DF714C">
      <w:pPr>
        <w:widowControl w:val="0"/>
        <w:spacing w:after="0" w:line="360" w:lineRule="auto"/>
        <w:rPr>
          <w:b/>
          <w:sz w:val="24"/>
          <w:szCs w:val="24"/>
        </w:rPr>
      </w:pPr>
      <w:r w:rsidRPr="00A17E44">
        <w:rPr>
          <w:b/>
          <w:sz w:val="24"/>
          <w:szCs w:val="24"/>
        </w:rPr>
        <w:t>S</w:t>
      </w:r>
      <w:r>
        <w:rPr>
          <w:b/>
          <w:sz w:val="24"/>
          <w:szCs w:val="24"/>
        </w:rPr>
        <w:t xml:space="preserve">outh </w:t>
      </w:r>
      <w:r w:rsidRPr="00A17E44">
        <w:rPr>
          <w:b/>
          <w:sz w:val="24"/>
          <w:szCs w:val="24"/>
        </w:rPr>
        <w:t>A</w:t>
      </w:r>
      <w:r>
        <w:rPr>
          <w:b/>
          <w:sz w:val="24"/>
          <w:szCs w:val="24"/>
        </w:rPr>
        <w:t>ustralian</w:t>
      </w:r>
      <w:r w:rsidRPr="00A17E44">
        <w:rPr>
          <w:b/>
          <w:sz w:val="24"/>
          <w:szCs w:val="24"/>
        </w:rPr>
        <w:t xml:space="preserve"> Vineyards: Varieties</w:t>
      </w:r>
    </w:p>
    <w:p w:rsidR="005266C7" w:rsidRPr="00C93F03" w:rsidRDefault="005266C7" w:rsidP="00EC580B">
      <w:pPr>
        <w:widowControl w:val="0"/>
        <w:numPr>
          <w:ilvl w:val="0"/>
          <w:numId w:val="15"/>
        </w:numPr>
        <w:spacing w:before="0" w:after="0" w:line="360" w:lineRule="auto"/>
        <w:rPr>
          <w:sz w:val="20"/>
        </w:rPr>
      </w:pPr>
      <w:r w:rsidRPr="00C93F03">
        <w:rPr>
          <w:bCs/>
          <w:sz w:val="20"/>
        </w:rPr>
        <w:t xml:space="preserve">Reds account for </w:t>
      </w:r>
      <w:r w:rsidR="00D96A48">
        <w:rPr>
          <w:bCs/>
          <w:sz w:val="20"/>
        </w:rPr>
        <w:t>64</w:t>
      </w:r>
      <w:r w:rsidRPr="00C93F03">
        <w:rPr>
          <w:bCs/>
          <w:sz w:val="20"/>
        </w:rPr>
        <w:t xml:space="preserve">% of South Australia’s crush @ </w:t>
      </w:r>
      <w:r w:rsidR="00D71951">
        <w:rPr>
          <w:bCs/>
          <w:sz w:val="20"/>
        </w:rPr>
        <w:t>549</w:t>
      </w:r>
      <w:r w:rsidRPr="00C93F03">
        <w:rPr>
          <w:bCs/>
          <w:sz w:val="20"/>
        </w:rPr>
        <w:t>,000 tonnes (W</w:t>
      </w:r>
      <w:r>
        <w:rPr>
          <w:bCs/>
          <w:sz w:val="20"/>
        </w:rPr>
        <w:t xml:space="preserve">ine </w:t>
      </w:r>
      <w:r w:rsidRPr="00C93F03">
        <w:rPr>
          <w:bCs/>
          <w:sz w:val="20"/>
        </w:rPr>
        <w:t>G</w:t>
      </w:r>
      <w:r>
        <w:rPr>
          <w:bCs/>
          <w:sz w:val="20"/>
        </w:rPr>
        <w:t xml:space="preserve">rape </w:t>
      </w:r>
      <w:r w:rsidRPr="00C93F03">
        <w:rPr>
          <w:bCs/>
          <w:sz w:val="20"/>
        </w:rPr>
        <w:t>C</w:t>
      </w:r>
      <w:r>
        <w:rPr>
          <w:bCs/>
          <w:sz w:val="20"/>
        </w:rPr>
        <w:t xml:space="preserve">rush </w:t>
      </w:r>
      <w:r w:rsidRPr="00C93F03">
        <w:rPr>
          <w:bCs/>
          <w:sz w:val="20"/>
        </w:rPr>
        <w:t>S</w:t>
      </w:r>
      <w:r>
        <w:rPr>
          <w:bCs/>
          <w:sz w:val="20"/>
        </w:rPr>
        <w:t>urvey</w:t>
      </w:r>
      <w:r w:rsidRPr="00C93F03">
        <w:rPr>
          <w:bCs/>
          <w:sz w:val="20"/>
        </w:rPr>
        <w:t xml:space="preserve"> </w:t>
      </w:r>
      <w:r w:rsidR="00FC4C69" w:rsidRPr="00C93F03">
        <w:rPr>
          <w:bCs/>
          <w:sz w:val="20"/>
        </w:rPr>
        <w:t>201</w:t>
      </w:r>
      <w:r w:rsidR="00D71951">
        <w:rPr>
          <w:bCs/>
          <w:sz w:val="20"/>
        </w:rPr>
        <w:t>7</w:t>
      </w:r>
      <w:r w:rsidRPr="00C93F03">
        <w:rPr>
          <w:bCs/>
          <w:sz w:val="20"/>
        </w:rPr>
        <w:t>)</w:t>
      </w:r>
    </w:p>
    <w:p w:rsidR="005266C7" w:rsidRPr="00E56AF3" w:rsidRDefault="005266C7" w:rsidP="00EC580B">
      <w:pPr>
        <w:widowControl w:val="0"/>
        <w:numPr>
          <w:ilvl w:val="0"/>
          <w:numId w:val="15"/>
        </w:numPr>
        <w:spacing w:before="0" w:after="0" w:line="360" w:lineRule="auto"/>
        <w:rPr>
          <w:sz w:val="20"/>
        </w:rPr>
      </w:pPr>
      <w:r w:rsidRPr="00C93F03">
        <w:rPr>
          <w:bCs/>
          <w:sz w:val="20"/>
        </w:rPr>
        <w:t xml:space="preserve">Whites account for </w:t>
      </w:r>
      <w:r w:rsidR="00191BDC">
        <w:rPr>
          <w:bCs/>
          <w:sz w:val="20"/>
        </w:rPr>
        <w:t>36</w:t>
      </w:r>
      <w:r w:rsidRPr="00C93F03">
        <w:rPr>
          <w:bCs/>
          <w:sz w:val="20"/>
        </w:rPr>
        <w:t xml:space="preserve">%  @ </w:t>
      </w:r>
      <w:r w:rsidR="00191BDC">
        <w:rPr>
          <w:bCs/>
          <w:sz w:val="20"/>
        </w:rPr>
        <w:t>315</w:t>
      </w:r>
      <w:r w:rsidRPr="00C93F03">
        <w:rPr>
          <w:bCs/>
          <w:sz w:val="20"/>
        </w:rPr>
        <w:t>,000 tonnes (</w:t>
      </w:r>
      <w:r w:rsidR="00FC4C69" w:rsidRPr="00C93F03">
        <w:rPr>
          <w:bCs/>
          <w:sz w:val="20"/>
        </w:rPr>
        <w:t>W</w:t>
      </w:r>
      <w:r w:rsidR="00FC4C69">
        <w:rPr>
          <w:bCs/>
          <w:sz w:val="20"/>
        </w:rPr>
        <w:t xml:space="preserve">ine </w:t>
      </w:r>
      <w:r w:rsidR="00FC4C69" w:rsidRPr="00C93F03">
        <w:rPr>
          <w:bCs/>
          <w:sz w:val="20"/>
        </w:rPr>
        <w:t>G</w:t>
      </w:r>
      <w:r w:rsidR="00FC4C69">
        <w:rPr>
          <w:bCs/>
          <w:sz w:val="20"/>
        </w:rPr>
        <w:t xml:space="preserve">rape </w:t>
      </w:r>
      <w:r w:rsidR="00FC4C69" w:rsidRPr="00C93F03">
        <w:rPr>
          <w:bCs/>
          <w:sz w:val="20"/>
        </w:rPr>
        <w:t>C</w:t>
      </w:r>
      <w:r w:rsidR="00FC4C69">
        <w:rPr>
          <w:bCs/>
          <w:sz w:val="20"/>
        </w:rPr>
        <w:t xml:space="preserve">rush </w:t>
      </w:r>
      <w:r w:rsidR="00FC4C69" w:rsidRPr="00C93F03">
        <w:rPr>
          <w:bCs/>
          <w:sz w:val="20"/>
        </w:rPr>
        <w:t>S</w:t>
      </w:r>
      <w:r w:rsidR="00FC4C69">
        <w:rPr>
          <w:bCs/>
          <w:sz w:val="20"/>
        </w:rPr>
        <w:t>urvey</w:t>
      </w:r>
      <w:r w:rsidR="00FC4C69" w:rsidRPr="00C93F03">
        <w:rPr>
          <w:bCs/>
          <w:sz w:val="20"/>
        </w:rPr>
        <w:t xml:space="preserve"> 201</w:t>
      </w:r>
      <w:r w:rsidR="00FD2BA9">
        <w:rPr>
          <w:bCs/>
          <w:sz w:val="20"/>
        </w:rPr>
        <w:t>7</w:t>
      </w:r>
      <w:r w:rsidRPr="00C93F03">
        <w:rPr>
          <w:bCs/>
          <w:sz w:val="20"/>
        </w:rPr>
        <w:t>)</w:t>
      </w:r>
    </w:p>
    <w:p w:rsidR="005266C7" w:rsidRDefault="00FD2BA9" w:rsidP="00DF714C">
      <w:pPr>
        <w:widowControl w:val="0"/>
        <w:spacing w:line="360" w:lineRule="auto"/>
        <w:ind w:left="720"/>
      </w:pPr>
      <w:r>
        <w:rPr>
          <w:bCs/>
          <w:noProof/>
          <w:sz w:val="20"/>
        </w:rPr>
        <w:lastRenderedPageBreak/>
        <w:drawing>
          <wp:inline distT="0" distB="0" distL="0" distR="0" wp14:anchorId="7843C7F5">
            <wp:extent cx="4183351" cy="3452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3351" cy="3452400"/>
                    </a:xfrm>
                    <a:prstGeom prst="rect">
                      <a:avLst/>
                    </a:prstGeom>
                    <a:noFill/>
                  </pic:spPr>
                </pic:pic>
              </a:graphicData>
            </a:graphic>
          </wp:inline>
        </w:drawing>
      </w:r>
    </w:p>
    <w:p w:rsidR="005266C7" w:rsidRDefault="00453165" w:rsidP="00DF714C">
      <w:pPr>
        <w:widowControl w:val="0"/>
        <w:spacing w:line="360" w:lineRule="auto"/>
        <w:ind w:left="720"/>
        <w:rPr>
          <w:b/>
          <w:bCs/>
          <w:sz w:val="24"/>
          <w:szCs w:val="24"/>
        </w:rPr>
      </w:pPr>
      <w:r>
        <w:rPr>
          <w:b/>
          <w:bCs/>
          <w:noProof/>
          <w:sz w:val="24"/>
          <w:szCs w:val="24"/>
        </w:rPr>
        <w:drawing>
          <wp:inline distT="0" distB="0" distL="0" distR="0" wp14:anchorId="23E3B67F" wp14:editId="71DCEE84">
            <wp:extent cx="4159087" cy="34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9087" cy="3452400"/>
                    </a:xfrm>
                    <a:prstGeom prst="rect">
                      <a:avLst/>
                    </a:prstGeom>
                    <a:noFill/>
                  </pic:spPr>
                </pic:pic>
              </a:graphicData>
            </a:graphic>
          </wp:inline>
        </w:drawing>
      </w:r>
    </w:p>
    <w:p w:rsidR="00524171" w:rsidRDefault="00524171">
      <w:pPr>
        <w:rPr>
          <w:b/>
          <w:bCs/>
          <w:sz w:val="24"/>
          <w:szCs w:val="24"/>
        </w:rPr>
      </w:pPr>
      <w:r>
        <w:rPr>
          <w:b/>
          <w:bCs/>
          <w:sz w:val="24"/>
          <w:szCs w:val="24"/>
        </w:rPr>
        <w:br w:type="page"/>
      </w:r>
    </w:p>
    <w:p w:rsidR="005266C7" w:rsidRDefault="005266C7" w:rsidP="00524171">
      <w:pPr>
        <w:widowControl w:val="0"/>
        <w:spacing w:after="0" w:line="360" w:lineRule="auto"/>
        <w:rPr>
          <w:b/>
          <w:bCs/>
          <w:sz w:val="24"/>
          <w:szCs w:val="24"/>
        </w:rPr>
      </w:pPr>
      <w:r w:rsidRPr="00641D32">
        <w:rPr>
          <w:b/>
          <w:bCs/>
          <w:sz w:val="24"/>
          <w:szCs w:val="24"/>
        </w:rPr>
        <w:lastRenderedPageBreak/>
        <w:t>South Australia’s Top Grape Varieties</w:t>
      </w:r>
    </w:p>
    <w:tbl>
      <w:tblPr>
        <w:tblStyle w:val="TableGrid"/>
        <w:tblW w:w="10348" w:type="dxa"/>
        <w:tblInd w:w="-71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22"/>
        <w:gridCol w:w="5126"/>
      </w:tblGrid>
      <w:tr w:rsidR="005266C7" w:rsidRPr="00641D32" w:rsidTr="0006674A">
        <w:trPr>
          <w:trHeight w:val="4789"/>
        </w:trPr>
        <w:tc>
          <w:tcPr>
            <w:tcW w:w="5222" w:type="dxa"/>
          </w:tcPr>
          <w:p w:rsidR="005266C7" w:rsidRPr="00641D32" w:rsidRDefault="005266C7" w:rsidP="00DF714C">
            <w:pPr>
              <w:widowControl w:val="0"/>
              <w:spacing w:line="360" w:lineRule="auto"/>
              <w:jc w:val="center"/>
              <w:rPr>
                <w:b/>
                <w:color w:val="FF0000"/>
                <w:sz w:val="24"/>
                <w:szCs w:val="24"/>
              </w:rPr>
            </w:pPr>
            <w:r w:rsidRPr="00641D32">
              <w:rPr>
                <w:b/>
                <w:bCs/>
                <w:color w:val="FF0000"/>
                <w:sz w:val="24"/>
                <w:szCs w:val="24"/>
              </w:rPr>
              <w:t>RED</w:t>
            </w:r>
          </w:p>
          <w:p w:rsidR="005266C7" w:rsidRPr="00641D32" w:rsidRDefault="005266C7" w:rsidP="00DF714C">
            <w:pPr>
              <w:widowControl w:val="0"/>
              <w:spacing w:line="360" w:lineRule="auto"/>
              <w:jc w:val="center"/>
              <w:rPr>
                <w:sz w:val="20"/>
              </w:rPr>
            </w:pPr>
            <w:r w:rsidRPr="00641D32">
              <w:rPr>
                <w:bCs/>
                <w:sz w:val="20"/>
              </w:rPr>
              <w:t>Shiraz</w:t>
            </w:r>
          </w:p>
          <w:p w:rsidR="005266C7" w:rsidRPr="00641D32" w:rsidRDefault="005266C7" w:rsidP="00DF714C">
            <w:pPr>
              <w:widowControl w:val="0"/>
              <w:spacing w:line="360" w:lineRule="auto"/>
              <w:jc w:val="center"/>
              <w:rPr>
                <w:sz w:val="20"/>
              </w:rPr>
            </w:pPr>
            <w:r w:rsidRPr="00641D32">
              <w:rPr>
                <w:bCs/>
                <w:sz w:val="20"/>
              </w:rPr>
              <w:t>Cabernet Sauvignon</w:t>
            </w:r>
          </w:p>
          <w:p w:rsidR="005266C7" w:rsidRPr="00641D32" w:rsidRDefault="005266C7" w:rsidP="00DF714C">
            <w:pPr>
              <w:widowControl w:val="0"/>
              <w:spacing w:line="360" w:lineRule="auto"/>
              <w:jc w:val="center"/>
              <w:rPr>
                <w:sz w:val="20"/>
              </w:rPr>
            </w:pPr>
            <w:r w:rsidRPr="00641D32">
              <w:rPr>
                <w:bCs/>
                <w:sz w:val="20"/>
              </w:rPr>
              <w:t>Merlot</w:t>
            </w:r>
          </w:p>
          <w:p w:rsidR="005266C7" w:rsidRPr="00641D32" w:rsidRDefault="005266C7" w:rsidP="00DF714C">
            <w:pPr>
              <w:widowControl w:val="0"/>
              <w:spacing w:line="360" w:lineRule="auto"/>
              <w:jc w:val="center"/>
              <w:rPr>
                <w:sz w:val="20"/>
              </w:rPr>
            </w:pPr>
            <w:r w:rsidRPr="00641D32">
              <w:rPr>
                <w:bCs/>
                <w:sz w:val="20"/>
              </w:rPr>
              <w:t>Grenache</w:t>
            </w:r>
          </w:p>
          <w:p w:rsidR="005266C7" w:rsidRDefault="005266C7" w:rsidP="00DF714C">
            <w:pPr>
              <w:widowControl w:val="0"/>
              <w:spacing w:line="360" w:lineRule="auto"/>
              <w:jc w:val="center"/>
              <w:rPr>
                <w:bCs/>
                <w:sz w:val="20"/>
              </w:rPr>
            </w:pPr>
            <w:r w:rsidRPr="00641D32">
              <w:rPr>
                <w:bCs/>
                <w:sz w:val="20"/>
              </w:rPr>
              <w:t>Pinot Noir</w:t>
            </w:r>
          </w:p>
          <w:p w:rsidR="005266C7" w:rsidRDefault="005266C7" w:rsidP="00DF714C">
            <w:pPr>
              <w:widowControl w:val="0"/>
              <w:spacing w:line="360" w:lineRule="auto"/>
              <w:rPr>
                <w:bCs/>
                <w:sz w:val="20"/>
              </w:rPr>
            </w:pPr>
          </w:p>
          <w:p w:rsidR="005266C7" w:rsidRPr="00641D32" w:rsidRDefault="005266C7" w:rsidP="00DF714C">
            <w:pPr>
              <w:widowControl w:val="0"/>
              <w:spacing w:line="360" w:lineRule="auto"/>
              <w:rPr>
                <w:sz w:val="20"/>
              </w:rPr>
            </w:pPr>
            <w:r w:rsidRPr="00641D32">
              <w:rPr>
                <w:sz w:val="20"/>
              </w:rPr>
              <w:t xml:space="preserve">In red, major varieties continue to be Shiraz, Cabernet Sauvignon, and Merlot, however less traditional varieties including Grenache, Mataro/ </w:t>
            </w:r>
            <w:r w:rsidR="008D734F" w:rsidRPr="00641D32">
              <w:rPr>
                <w:sz w:val="20"/>
              </w:rPr>
              <w:t>Mourvèdre</w:t>
            </w:r>
            <w:r w:rsidRPr="00641D32">
              <w:rPr>
                <w:sz w:val="20"/>
              </w:rPr>
              <w:t>, Malbec, Tempranillo,</w:t>
            </w:r>
          </w:p>
          <w:p w:rsidR="005266C7" w:rsidRDefault="005266C7" w:rsidP="00DF714C">
            <w:pPr>
              <w:widowControl w:val="0"/>
              <w:spacing w:line="360" w:lineRule="auto"/>
              <w:rPr>
                <w:sz w:val="20"/>
              </w:rPr>
            </w:pPr>
            <w:r w:rsidRPr="00641D32">
              <w:rPr>
                <w:sz w:val="20"/>
              </w:rPr>
              <w:t>Petit Verdot, Sangiovese, are increasingly diversifying production</w:t>
            </w:r>
          </w:p>
          <w:p w:rsidR="005266C7" w:rsidRPr="00641D32" w:rsidRDefault="005266C7" w:rsidP="00EC580B">
            <w:pPr>
              <w:widowControl w:val="0"/>
              <w:numPr>
                <w:ilvl w:val="0"/>
                <w:numId w:val="16"/>
              </w:numPr>
              <w:spacing w:line="360" w:lineRule="auto"/>
              <w:rPr>
                <w:sz w:val="20"/>
              </w:rPr>
            </w:pPr>
            <w:r w:rsidRPr="00641D32">
              <w:rPr>
                <w:sz w:val="20"/>
              </w:rPr>
              <w:t xml:space="preserve">Shiraz is </w:t>
            </w:r>
            <w:r w:rsidR="00FD2BA9">
              <w:rPr>
                <w:sz w:val="20"/>
              </w:rPr>
              <w:t>36</w:t>
            </w:r>
            <w:r w:rsidRPr="00641D32">
              <w:rPr>
                <w:sz w:val="20"/>
              </w:rPr>
              <w:t xml:space="preserve">% of </w:t>
            </w:r>
            <w:r w:rsidR="00FC4C69">
              <w:rPr>
                <w:sz w:val="20"/>
              </w:rPr>
              <w:t xml:space="preserve">SA </w:t>
            </w:r>
            <w:r w:rsidRPr="00641D32">
              <w:rPr>
                <w:sz w:val="20"/>
              </w:rPr>
              <w:t>crush</w:t>
            </w:r>
          </w:p>
          <w:p w:rsidR="005266C7" w:rsidRPr="00641D32" w:rsidRDefault="005266C7" w:rsidP="00EC580B">
            <w:pPr>
              <w:widowControl w:val="0"/>
              <w:numPr>
                <w:ilvl w:val="0"/>
                <w:numId w:val="16"/>
              </w:numPr>
              <w:spacing w:line="360" w:lineRule="auto"/>
              <w:rPr>
                <w:sz w:val="20"/>
              </w:rPr>
            </w:pPr>
            <w:r w:rsidRPr="00641D32">
              <w:rPr>
                <w:sz w:val="20"/>
              </w:rPr>
              <w:t xml:space="preserve">Cabernet </w:t>
            </w:r>
            <w:r w:rsidR="00FC4C69">
              <w:rPr>
                <w:sz w:val="20"/>
              </w:rPr>
              <w:t>23</w:t>
            </w:r>
            <w:r w:rsidRPr="00641D32">
              <w:rPr>
                <w:sz w:val="20"/>
              </w:rPr>
              <w:t>%</w:t>
            </w:r>
          </w:p>
          <w:p w:rsidR="005266C7" w:rsidRPr="00641D32" w:rsidRDefault="005266C7" w:rsidP="00EC580B">
            <w:pPr>
              <w:widowControl w:val="0"/>
              <w:numPr>
                <w:ilvl w:val="0"/>
                <w:numId w:val="16"/>
              </w:numPr>
              <w:spacing w:line="360" w:lineRule="auto"/>
              <w:rPr>
                <w:sz w:val="20"/>
              </w:rPr>
            </w:pPr>
            <w:r w:rsidRPr="00641D32">
              <w:rPr>
                <w:sz w:val="20"/>
              </w:rPr>
              <w:t xml:space="preserve">Merlot </w:t>
            </w:r>
            <w:r w:rsidR="00191BDC">
              <w:rPr>
                <w:sz w:val="20"/>
              </w:rPr>
              <w:t>5</w:t>
            </w:r>
            <w:r w:rsidRPr="00641D32">
              <w:rPr>
                <w:sz w:val="20"/>
              </w:rPr>
              <w:t>%</w:t>
            </w:r>
          </w:p>
          <w:p w:rsidR="00FC4C69" w:rsidRDefault="00FC4C69" w:rsidP="00EC580B">
            <w:pPr>
              <w:widowControl w:val="0"/>
              <w:numPr>
                <w:ilvl w:val="0"/>
                <w:numId w:val="16"/>
              </w:numPr>
              <w:spacing w:line="360" w:lineRule="auto"/>
              <w:rPr>
                <w:sz w:val="20"/>
              </w:rPr>
            </w:pPr>
            <w:r w:rsidRPr="00641D32">
              <w:rPr>
                <w:sz w:val="20"/>
              </w:rPr>
              <w:t xml:space="preserve">Grenache </w:t>
            </w:r>
            <w:r>
              <w:rPr>
                <w:sz w:val="20"/>
              </w:rPr>
              <w:t>2</w:t>
            </w:r>
            <w:r w:rsidRPr="00641D32">
              <w:rPr>
                <w:sz w:val="20"/>
              </w:rPr>
              <w:t>%</w:t>
            </w:r>
          </w:p>
          <w:p w:rsidR="005266C7" w:rsidRPr="00FC4C69" w:rsidRDefault="005266C7">
            <w:pPr>
              <w:widowControl w:val="0"/>
              <w:numPr>
                <w:ilvl w:val="0"/>
                <w:numId w:val="16"/>
              </w:numPr>
              <w:spacing w:line="360" w:lineRule="auto"/>
              <w:rPr>
                <w:sz w:val="20"/>
              </w:rPr>
            </w:pPr>
            <w:r w:rsidRPr="00641D32">
              <w:rPr>
                <w:sz w:val="20"/>
              </w:rPr>
              <w:t>Pinot Noir 2%</w:t>
            </w:r>
          </w:p>
        </w:tc>
        <w:tc>
          <w:tcPr>
            <w:tcW w:w="5126" w:type="dxa"/>
          </w:tcPr>
          <w:p w:rsidR="005266C7" w:rsidRPr="00641D32" w:rsidRDefault="005266C7" w:rsidP="00DF714C">
            <w:pPr>
              <w:widowControl w:val="0"/>
              <w:spacing w:line="360" w:lineRule="auto"/>
              <w:jc w:val="center"/>
              <w:rPr>
                <w:b/>
                <w:color w:val="E36C0A" w:themeColor="accent6" w:themeShade="BF"/>
                <w:sz w:val="24"/>
                <w:szCs w:val="24"/>
              </w:rPr>
            </w:pPr>
            <w:r w:rsidRPr="00641D32">
              <w:rPr>
                <w:b/>
                <w:bCs/>
                <w:color w:val="E36C0A" w:themeColor="accent6" w:themeShade="BF"/>
                <w:sz w:val="24"/>
                <w:szCs w:val="24"/>
              </w:rPr>
              <w:t>WHITE</w:t>
            </w:r>
          </w:p>
          <w:p w:rsidR="005266C7" w:rsidRPr="00641D32" w:rsidRDefault="005266C7" w:rsidP="00DF714C">
            <w:pPr>
              <w:widowControl w:val="0"/>
              <w:spacing w:line="360" w:lineRule="auto"/>
              <w:jc w:val="center"/>
              <w:rPr>
                <w:sz w:val="20"/>
              </w:rPr>
            </w:pPr>
            <w:r w:rsidRPr="00641D32">
              <w:rPr>
                <w:bCs/>
                <w:sz w:val="20"/>
              </w:rPr>
              <w:t>Chardonnay</w:t>
            </w:r>
          </w:p>
          <w:p w:rsidR="005266C7" w:rsidRPr="00641D32" w:rsidRDefault="005266C7" w:rsidP="00DF714C">
            <w:pPr>
              <w:widowControl w:val="0"/>
              <w:spacing w:line="360" w:lineRule="auto"/>
              <w:jc w:val="center"/>
              <w:rPr>
                <w:sz w:val="20"/>
              </w:rPr>
            </w:pPr>
            <w:r w:rsidRPr="00641D32">
              <w:rPr>
                <w:bCs/>
                <w:sz w:val="20"/>
              </w:rPr>
              <w:t>Riesling</w:t>
            </w:r>
          </w:p>
          <w:p w:rsidR="005266C7" w:rsidRPr="00641D32" w:rsidRDefault="005266C7" w:rsidP="00DF714C">
            <w:pPr>
              <w:widowControl w:val="0"/>
              <w:spacing w:line="360" w:lineRule="auto"/>
              <w:jc w:val="center"/>
              <w:rPr>
                <w:sz w:val="20"/>
              </w:rPr>
            </w:pPr>
            <w:r w:rsidRPr="00641D32">
              <w:rPr>
                <w:bCs/>
                <w:sz w:val="20"/>
              </w:rPr>
              <w:t>Sauvignon Blanc</w:t>
            </w:r>
          </w:p>
          <w:p w:rsidR="005266C7" w:rsidRPr="00641D32" w:rsidRDefault="005266C7" w:rsidP="00DF714C">
            <w:pPr>
              <w:widowControl w:val="0"/>
              <w:spacing w:line="360" w:lineRule="auto"/>
              <w:jc w:val="center"/>
              <w:rPr>
                <w:sz w:val="20"/>
              </w:rPr>
            </w:pPr>
            <w:r w:rsidRPr="00641D32">
              <w:rPr>
                <w:bCs/>
                <w:sz w:val="20"/>
              </w:rPr>
              <w:t>Semillon</w:t>
            </w:r>
          </w:p>
          <w:p w:rsidR="005266C7" w:rsidRDefault="005266C7" w:rsidP="00DF714C">
            <w:pPr>
              <w:widowControl w:val="0"/>
              <w:spacing w:line="360" w:lineRule="auto"/>
              <w:jc w:val="center"/>
              <w:rPr>
                <w:bCs/>
                <w:sz w:val="20"/>
              </w:rPr>
            </w:pPr>
            <w:r w:rsidRPr="00641D32">
              <w:rPr>
                <w:bCs/>
                <w:sz w:val="20"/>
              </w:rPr>
              <w:t>Pinot Gris</w:t>
            </w:r>
          </w:p>
          <w:p w:rsidR="005266C7" w:rsidRDefault="005266C7" w:rsidP="00DF714C">
            <w:pPr>
              <w:widowControl w:val="0"/>
              <w:spacing w:line="360" w:lineRule="auto"/>
              <w:rPr>
                <w:bCs/>
                <w:sz w:val="20"/>
              </w:rPr>
            </w:pPr>
          </w:p>
          <w:p w:rsidR="005266C7" w:rsidRPr="00641D32" w:rsidRDefault="005266C7" w:rsidP="00DF714C">
            <w:pPr>
              <w:widowControl w:val="0"/>
              <w:spacing w:line="360" w:lineRule="auto"/>
              <w:rPr>
                <w:sz w:val="20"/>
              </w:rPr>
            </w:pPr>
            <w:r w:rsidRPr="00641D32">
              <w:rPr>
                <w:sz w:val="20"/>
              </w:rPr>
              <w:t>In white, Chardonnay, Riesling, and Sauvignon Blanc,  continue to comprise the greatest plantings, however less traditional varieties including Pinot Gris, Fiano and Viognier are growing in popularity</w:t>
            </w:r>
          </w:p>
          <w:p w:rsidR="005266C7" w:rsidRDefault="005266C7" w:rsidP="00DF714C">
            <w:pPr>
              <w:widowControl w:val="0"/>
              <w:spacing w:line="360" w:lineRule="auto"/>
              <w:rPr>
                <w:sz w:val="20"/>
              </w:rPr>
            </w:pPr>
          </w:p>
          <w:p w:rsidR="005266C7" w:rsidRDefault="005266C7" w:rsidP="00DF714C">
            <w:pPr>
              <w:widowControl w:val="0"/>
              <w:spacing w:line="360" w:lineRule="auto"/>
              <w:rPr>
                <w:sz w:val="20"/>
              </w:rPr>
            </w:pPr>
          </w:p>
          <w:p w:rsidR="005266C7" w:rsidRPr="00641D32" w:rsidRDefault="005266C7" w:rsidP="00EC580B">
            <w:pPr>
              <w:widowControl w:val="0"/>
              <w:numPr>
                <w:ilvl w:val="0"/>
                <w:numId w:val="17"/>
              </w:numPr>
              <w:spacing w:line="360" w:lineRule="auto"/>
              <w:rPr>
                <w:sz w:val="20"/>
              </w:rPr>
            </w:pPr>
            <w:r w:rsidRPr="00641D32">
              <w:rPr>
                <w:sz w:val="20"/>
              </w:rPr>
              <w:t xml:space="preserve">Chardonnay  </w:t>
            </w:r>
            <w:r w:rsidR="00FC4C69">
              <w:rPr>
                <w:sz w:val="20"/>
              </w:rPr>
              <w:t>12</w:t>
            </w:r>
            <w:r w:rsidRPr="00641D32">
              <w:rPr>
                <w:sz w:val="20"/>
              </w:rPr>
              <w:t>%</w:t>
            </w:r>
          </w:p>
          <w:p w:rsidR="005266C7" w:rsidRPr="00641D32" w:rsidRDefault="005266C7" w:rsidP="00EC580B">
            <w:pPr>
              <w:widowControl w:val="0"/>
              <w:numPr>
                <w:ilvl w:val="0"/>
                <w:numId w:val="17"/>
              </w:numPr>
              <w:spacing w:line="360" w:lineRule="auto"/>
              <w:rPr>
                <w:sz w:val="20"/>
              </w:rPr>
            </w:pPr>
            <w:r w:rsidRPr="00641D32">
              <w:rPr>
                <w:sz w:val="20"/>
              </w:rPr>
              <w:t xml:space="preserve">Riesling </w:t>
            </w:r>
            <w:r w:rsidR="00FC4C69">
              <w:rPr>
                <w:sz w:val="20"/>
              </w:rPr>
              <w:t>3</w:t>
            </w:r>
            <w:r w:rsidRPr="00641D32">
              <w:rPr>
                <w:sz w:val="20"/>
              </w:rPr>
              <w:t>%</w:t>
            </w:r>
          </w:p>
          <w:p w:rsidR="005266C7" w:rsidRPr="00641D32" w:rsidRDefault="005266C7" w:rsidP="00EC580B">
            <w:pPr>
              <w:widowControl w:val="0"/>
              <w:numPr>
                <w:ilvl w:val="0"/>
                <w:numId w:val="17"/>
              </w:numPr>
              <w:spacing w:line="360" w:lineRule="auto"/>
              <w:rPr>
                <w:sz w:val="20"/>
              </w:rPr>
            </w:pPr>
            <w:r w:rsidRPr="00641D32">
              <w:rPr>
                <w:sz w:val="20"/>
              </w:rPr>
              <w:t xml:space="preserve">Sauvignon Blanc </w:t>
            </w:r>
            <w:r w:rsidR="00FC4C69">
              <w:rPr>
                <w:sz w:val="20"/>
              </w:rPr>
              <w:t>3</w:t>
            </w:r>
            <w:r w:rsidRPr="00641D32">
              <w:rPr>
                <w:sz w:val="20"/>
              </w:rPr>
              <w:t>%</w:t>
            </w:r>
          </w:p>
          <w:p w:rsidR="005266C7" w:rsidRPr="00641D32" w:rsidRDefault="005266C7" w:rsidP="00EC580B">
            <w:pPr>
              <w:widowControl w:val="0"/>
              <w:numPr>
                <w:ilvl w:val="0"/>
                <w:numId w:val="17"/>
              </w:numPr>
              <w:spacing w:line="360" w:lineRule="auto"/>
              <w:rPr>
                <w:sz w:val="20"/>
              </w:rPr>
            </w:pPr>
            <w:r w:rsidRPr="00641D32">
              <w:rPr>
                <w:sz w:val="20"/>
              </w:rPr>
              <w:t xml:space="preserve">Semillon </w:t>
            </w:r>
            <w:r w:rsidR="00FC4C69">
              <w:rPr>
                <w:sz w:val="20"/>
              </w:rPr>
              <w:t>1</w:t>
            </w:r>
            <w:r w:rsidRPr="00641D32">
              <w:rPr>
                <w:sz w:val="20"/>
              </w:rPr>
              <w:t>%</w:t>
            </w:r>
          </w:p>
          <w:p w:rsidR="005266C7" w:rsidRPr="00641D32" w:rsidRDefault="005266C7" w:rsidP="00EC580B">
            <w:pPr>
              <w:widowControl w:val="0"/>
              <w:numPr>
                <w:ilvl w:val="0"/>
                <w:numId w:val="17"/>
              </w:numPr>
              <w:spacing w:line="360" w:lineRule="auto"/>
              <w:rPr>
                <w:sz w:val="20"/>
              </w:rPr>
            </w:pPr>
            <w:r w:rsidRPr="00641D32">
              <w:rPr>
                <w:sz w:val="20"/>
              </w:rPr>
              <w:t>Pinot Gris 1%</w:t>
            </w:r>
          </w:p>
          <w:p w:rsidR="005266C7" w:rsidRPr="00641D32" w:rsidRDefault="005266C7" w:rsidP="00DF714C">
            <w:pPr>
              <w:widowControl w:val="0"/>
              <w:spacing w:line="360" w:lineRule="auto"/>
              <w:rPr>
                <w:b/>
                <w:sz w:val="20"/>
              </w:rPr>
            </w:pPr>
          </w:p>
        </w:tc>
      </w:tr>
    </w:tbl>
    <w:p w:rsidR="00FD2BA9" w:rsidRDefault="00FD2BA9" w:rsidP="00DF714C">
      <w:pPr>
        <w:widowControl w:val="0"/>
        <w:spacing w:after="0" w:line="360" w:lineRule="auto"/>
        <w:rPr>
          <w:b/>
          <w:sz w:val="24"/>
          <w:szCs w:val="24"/>
        </w:rPr>
      </w:pPr>
    </w:p>
    <w:p w:rsidR="005266C7" w:rsidRDefault="005266C7" w:rsidP="00DF714C">
      <w:pPr>
        <w:widowControl w:val="0"/>
        <w:spacing w:after="0" w:line="360" w:lineRule="auto"/>
        <w:rPr>
          <w:b/>
          <w:sz w:val="24"/>
          <w:szCs w:val="24"/>
        </w:rPr>
      </w:pPr>
      <w:r w:rsidRPr="00641D32">
        <w:rPr>
          <w:b/>
          <w:sz w:val="24"/>
          <w:szCs w:val="24"/>
        </w:rPr>
        <w:t>SA Wineries: Cellar Door Visitor Centres</w:t>
      </w:r>
    </w:p>
    <w:p w:rsidR="00524171" w:rsidRDefault="00191BDC" w:rsidP="00DF714C">
      <w:pPr>
        <w:widowControl w:val="0"/>
        <w:spacing w:after="0" w:line="360" w:lineRule="auto"/>
        <w:rPr>
          <w:bCs/>
          <w:sz w:val="20"/>
        </w:rPr>
      </w:pPr>
      <w:r>
        <w:rPr>
          <w:bCs/>
          <w:noProof/>
          <w:sz w:val="20"/>
        </w:rPr>
        <w:drawing>
          <wp:anchor distT="0" distB="0" distL="114300" distR="114300" simplePos="0" relativeHeight="251663872" behindDoc="0" locked="0" layoutInCell="1" allowOverlap="1" wp14:anchorId="4EC60F03">
            <wp:simplePos x="0" y="0"/>
            <wp:positionH relativeFrom="column">
              <wp:posOffset>1000126</wp:posOffset>
            </wp:positionH>
            <wp:positionV relativeFrom="paragraph">
              <wp:posOffset>282575</wp:posOffset>
            </wp:positionV>
            <wp:extent cx="4362450" cy="338801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0586" t="13601" r="7257"/>
                    <a:stretch/>
                  </pic:blipFill>
                  <pic:spPr bwMode="auto">
                    <a:xfrm>
                      <a:off x="0" y="0"/>
                      <a:ext cx="4377111" cy="3399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6C7" w:rsidRPr="00641D32">
        <w:rPr>
          <w:bCs/>
          <w:sz w:val="20"/>
        </w:rPr>
        <w:t xml:space="preserve">South Australia has more than </w:t>
      </w:r>
      <w:r w:rsidR="00FD2BA9">
        <w:rPr>
          <w:bCs/>
          <w:sz w:val="20"/>
        </w:rPr>
        <w:t>340</w:t>
      </w:r>
      <w:r w:rsidR="00FD2BA9" w:rsidRPr="00641D32">
        <w:rPr>
          <w:bCs/>
          <w:sz w:val="20"/>
        </w:rPr>
        <w:t xml:space="preserve"> </w:t>
      </w:r>
      <w:r w:rsidR="005266C7" w:rsidRPr="00641D32">
        <w:rPr>
          <w:bCs/>
          <w:sz w:val="20"/>
        </w:rPr>
        <w:t>wineries with a cellar door for visitors to sample wines</w:t>
      </w:r>
      <w:r w:rsidR="005266C7">
        <w:rPr>
          <w:bCs/>
          <w:sz w:val="20"/>
        </w:rPr>
        <w:t xml:space="preserve"> and enjoy tourism experiences</w:t>
      </w:r>
    </w:p>
    <w:p w:rsidR="00524171" w:rsidRDefault="00524171">
      <w:pPr>
        <w:rPr>
          <w:bCs/>
          <w:sz w:val="20"/>
        </w:rPr>
      </w:pPr>
      <w:r>
        <w:rPr>
          <w:bCs/>
          <w:sz w:val="20"/>
        </w:rPr>
        <w:br w:type="page"/>
      </w:r>
    </w:p>
    <w:p w:rsidR="005266C7" w:rsidRDefault="005266C7" w:rsidP="00DF714C">
      <w:pPr>
        <w:widowControl w:val="0"/>
        <w:spacing w:after="0" w:line="360" w:lineRule="auto"/>
        <w:rPr>
          <w:b/>
          <w:sz w:val="24"/>
          <w:szCs w:val="24"/>
        </w:rPr>
      </w:pPr>
      <w:r w:rsidRPr="007C01B3">
        <w:rPr>
          <w:b/>
          <w:sz w:val="24"/>
          <w:szCs w:val="24"/>
        </w:rPr>
        <w:lastRenderedPageBreak/>
        <w:t>Australian Wine Exports: Overview</w:t>
      </w:r>
    </w:p>
    <w:p w:rsidR="005266C7" w:rsidRDefault="00191BDC" w:rsidP="00DF714C">
      <w:pPr>
        <w:widowControl w:val="0"/>
        <w:spacing w:after="0" w:line="360" w:lineRule="auto"/>
        <w:rPr>
          <w:bCs/>
          <w:sz w:val="20"/>
        </w:rPr>
      </w:pPr>
      <w:r>
        <w:rPr>
          <w:bCs/>
          <w:sz w:val="20"/>
        </w:rPr>
        <w:t>~70</w:t>
      </w:r>
      <w:r w:rsidR="005266C7" w:rsidRPr="007C01B3">
        <w:rPr>
          <w:bCs/>
          <w:sz w:val="20"/>
        </w:rPr>
        <w:t xml:space="preserve">% of Australian wine exports are from South Australia </w:t>
      </w:r>
    </w:p>
    <w:p w:rsidR="005266C7" w:rsidRPr="007C01B3" w:rsidRDefault="005266C7" w:rsidP="00DF714C">
      <w:pPr>
        <w:widowControl w:val="0"/>
        <w:spacing w:after="0" w:line="360" w:lineRule="auto"/>
        <w:rPr>
          <w:sz w:val="20"/>
        </w:rPr>
      </w:pPr>
    </w:p>
    <w:tbl>
      <w:tblPr>
        <w:tblW w:w="5000" w:type="pct"/>
        <w:tblCellMar>
          <w:left w:w="0" w:type="dxa"/>
          <w:right w:w="0" w:type="dxa"/>
        </w:tblCellMar>
        <w:tblLook w:val="0600" w:firstRow="0" w:lastRow="0" w:firstColumn="0" w:lastColumn="0" w:noHBand="1" w:noVBand="1"/>
      </w:tblPr>
      <w:tblGrid>
        <w:gridCol w:w="3104"/>
        <w:gridCol w:w="3105"/>
        <w:gridCol w:w="3105"/>
      </w:tblGrid>
      <w:tr w:rsidR="005266C7" w:rsidRPr="007C01B3" w:rsidTr="00524171">
        <w:trPr>
          <w:trHeight w:val="1114"/>
        </w:trPr>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66C7" w:rsidRPr="007C01B3" w:rsidRDefault="005266C7" w:rsidP="00DF714C">
            <w:pPr>
              <w:widowControl w:val="0"/>
              <w:spacing w:line="360" w:lineRule="auto"/>
              <w:jc w:val="center"/>
              <w:rPr>
                <w:b/>
                <w:sz w:val="20"/>
              </w:rPr>
            </w:pPr>
            <w:r w:rsidRPr="007C01B3">
              <w:rPr>
                <w:b/>
                <w:sz w:val="20"/>
              </w:rPr>
              <w:t>(</w:t>
            </w:r>
            <w:r w:rsidR="00FC4C69" w:rsidRPr="007C01B3">
              <w:rPr>
                <w:b/>
                <w:sz w:val="20"/>
              </w:rPr>
              <w:t>201</w:t>
            </w:r>
            <w:r w:rsidR="00FD2BA9">
              <w:rPr>
                <w:b/>
                <w:sz w:val="20"/>
              </w:rPr>
              <w:t>7</w:t>
            </w:r>
            <w:r w:rsidR="00FC4C69" w:rsidRPr="007C01B3">
              <w:rPr>
                <w:b/>
                <w:sz w:val="20"/>
              </w:rPr>
              <w:t xml:space="preserve"> </w:t>
            </w:r>
            <w:r w:rsidRPr="007C01B3">
              <w:rPr>
                <w:b/>
                <w:sz w:val="20"/>
              </w:rPr>
              <w:t>Wine Australia Export database</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66C7" w:rsidRPr="007C01B3" w:rsidRDefault="005266C7" w:rsidP="00DF714C">
            <w:pPr>
              <w:widowControl w:val="0"/>
              <w:spacing w:line="360" w:lineRule="auto"/>
              <w:jc w:val="center"/>
              <w:rPr>
                <w:sz w:val="20"/>
              </w:rPr>
            </w:pPr>
            <w:r w:rsidRPr="007C01B3">
              <w:rPr>
                <w:b/>
                <w:bCs/>
                <w:sz w:val="20"/>
              </w:rPr>
              <w:t>Australia</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66C7" w:rsidRPr="007C01B3" w:rsidRDefault="005266C7" w:rsidP="00DF714C">
            <w:pPr>
              <w:widowControl w:val="0"/>
              <w:spacing w:line="360" w:lineRule="auto"/>
              <w:jc w:val="center"/>
              <w:rPr>
                <w:sz w:val="20"/>
              </w:rPr>
            </w:pPr>
            <w:r w:rsidRPr="007C01B3">
              <w:rPr>
                <w:b/>
                <w:bCs/>
                <w:sz w:val="20"/>
              </w:rPr>
              <w:t>South</w:t>
            </w:r>
          </w:p>
          <w:p w:rsidR="005266C7" w:rsidRPr="007C01B3" w:rsidRDefault="005266C7" w:rsidP="00DF714C">
            <w:pPr>
              <w:widowControl w:val="0"/>
              <w:spacing w:line="360" w:lineRule="auto"/>
              <w:jc w:val="center"/>
              <w:rPr>
                <w:sz w:val="20"/>
              </w:rPr>
            </w:pPr>
            <w:r w:rsidRPr="007C01B3">
              <w:rPr>
                <w:b/>
                <w:bCs/>
                <w:sz w:val="20"/>
              </w:rPr>
              <w:t>Australia</w:t>
            </w:r>
          </w:p>
        </w:tc>
      </w:tr>
      <w:tr w:rsidR="005266C7" w:rsidRPr="007C01B3" w:rsidTr="00524171">
        <w:trPr>
          <w:trHeight w:val="1114"/>
        </w:trPr>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66C7" w:rsidRPr="007C01B3" w:rsidRDefault="005266C7" w:rsidP="00DF714C">
            <w:pPr>
              <w:widowControl w:val="0"/>
              <w:spacing w:line="360" w:lineRule="auto"/>
              <w:jc w:val="center"/>
              <w:rPr>
                <w:sz w:val="20"/>
              </w:rPr>
            </w:pPr>
            <w:r w:rsidRPr="007C01B3">
              <w:rPr>
                <w:sz w:val="20"/>
              </w:rPr>
              <w:t>Volume (ML)</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66C7" w:rsidRPr="007C01B3" w:rsidRDefault="00191BDC" w:rsidP="00DF714C">
            <w:pPr>
              <w:widowControl w:val="0"/>
              <w:spacing w:line="360" w:lineRule="auto"/>
              <w:jc w:val="center"/>
              <w:rPr>
                <w:sz w:val="20"/>
              </w:rPr>
            </w:pPr>
            <w:r>
              <w:rPr>
                <w:sz w:val="20"/>
              </w:rPr>
              <w:t>811</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66C7" w:rsidRPr="007C01B3" w:rsidRDefault="00191BDC" w:rsidP="00DF714C">
            <w:pPr>
              <w:widowControl w:val="0"/>
              <w:spacing w:line="360" w:lineRule="auto"/>
              <w:jc w:val="center"/>
              <w:rPr>
                <w:sz w:val="20"/>
              </w:rPr>
            </w:pPr>
            <w:r>
              <w:rPr>
                <w:sz w:val="20"/>
              </w:rPr>
              <w:t>558</w:t>
            </w:r>
          </w:p>
          <w:p w:rsidR="005266C7" w:rsidRPr="007C01B3" w:rsidRDefault="005266C7" w:rsidP="00DF714C">
            <w:pPr>
              <w:widowControl w:val="0"/>
              <w:spacing w:line="360" w:lineRule="auto"/>
              <w:jc w:val="center"/>
              <w:rPr>
                <w:sz w:val="20"/>
              </w:rPr>
            </w:pPr>
            <w:r w:rsidRPr="007C01B3">
              <w:rPr>
                <w:color w:val="C00000"/>
                <w:sz w:val="20"/>
              </w:rPr>
              <w:t>(</w:t>
            </w:r>
            <w:r w:rsidR="00191BDC">
              <w:rPr>
                <w:color w:val="C00000"/>
                <w:sz w:val="20"/>
              </w:rPr>
              <w:t>69</w:t>
            </w:r>
            <w:r w:rsidRPr="007C01B3">
              <w:rPr>
                <w:color w:val="C00000"/>
                <w:sz w:val="20"/>
              </w:rPr>
              <w:t>% of Aus)</w:t>
            </w:r>
          </w:p>
        </w:tc>
      </w:tr>
      <w:tr w:rsidR="005266C7" w:rsidRPr="007C01B3" w:rsidTr="00524171">
        <w:trPr>
          <w:trHeight w:val="1114"/>
        </w:trPr>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66C7" w:rsidRPr="007C01B3" w:rsidRDefault="005266C7" w:rsidP="00DF714C">
            <w:pPr>
              <w:widowControl w:val="0"/>
              <w:spacing w:line="360" w:lineRule="auto"/>
              <w:jc w:val="center"/>
              <w:rPr>
                <w:sz w:val="20"/>
              </w:rPr>
            </w:pPr>
            <w:r w:rsidRPr="007C01B3">
              <w:rPr>
                <w:sz w:val="20"/>
              </w:rPr>
              <w:t>Value ($ million)</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66C7" w:rsidRPr="007C01B3" w:rsidRDefault="005266C7" w:rsidP="00DF714C">
            <w:pPr>
              <w:widowControl w:val="0"/>
              <w:spacing w:line="360" w:lineRule="auto"/>
              <w:jc w:val="center"/>
              <w:rPr>
                <w:sz w:val="20"/>
              </w:rPr>
            </w:pPr>
            <w:r w:rsidRPr="007C01B3">
              <w:rPr>
                <w:sz w:val="20"/>
              </w:rPr>
              <w:t>$2,</w:t>
            </w:r>
            <w:r w:rsidR="00191BDC">
              <w:rPr>
                <w:sz w:val="20"/>
              </w:rPr>
              <w:t>562</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266C7" w:rsidRPr="007C01B3" w:rsidRDefault="005266C7" w:rsidP="00DF714C">
            <w:pPr>
              <w:widowControl w:val="0"/>
              <w:spacing w:line="360" w:lineRule="auto"/>
              <w:jc w:val="center"/>
              <w:rPr>
                <w:sz w:val="20"/>
              </w:rPr>
            </w:pPr>
            <w:r w:rsidRPr="007C01B3">
              <w:rPr>
                <w:sz w:val="20"/>
              </w:rPr>
              <w:t>$1,</w:t>
            </w:r>
            <w:r w:rsidR="00191BDC">
              <w:rPr>
                <w:sz w:val="20"/>
              </w:rPr>
              <w:t>786</w:t>
            </w:r>
          </w:p>
          <w:p w:rsidR="005266C7" w:rsidRPr="007C01B3" w:rsidRDefault="005266C7" w:rsidP="00DF714C">
            <w:pPr>
              <w:widowControl w:val="0"/>
              <w:spacing w:line="360" w:lineRule="auto"/>
              <w:jc w:val="center"/>
              <w:rPr>
                <w:sz w:val="20"/>
              </w:rPr>
            </w:pPr>
            <w:r w:rsidRPr="007C01B3">
              <w:rPr>
                <w:color w:val="C00000"/>
                <w:sz w:val="20"/>
              </w:rPr>
              <w:t>(</w:t>
            </w:r>
            <w:r w:rsidR="00191BDC">
              <w:rPr>
                <w:color w:val="C00000"/>
                <w:sz w:val="20"/>
              </w:rPr>
              <w:t>70</w:t>
            </w:r>
            <w:r w:rsidRPr="007C01B3">
              <w:rPr>
                <w:color w:val="C00000"/>
                <w:sz w:val="20"/>
              </w:rPr>
              <w:t>% of Aus)</w:t>
            </w:r>
          </w:p>
        </w:tc>
      </w:tr>
    </w:tbl>
    <w:p w:rsidR="005266C7" w:rsidRDefault="005266C7" w:rsidP="00DF714C">
      <w:pPr>
        <w:widowControl w:val="0"/>
        <w:spacing w:line="360" w:lineRule="auto"/>
        <w:rPr>
          <w:sz w:val="24"/>
          <w:szCs w:val="24"/>
        </w:rPr>
      </w:pPr>
    </w:p>
    <w:p w:rsidR="000B6846" w:rsidRPr="007C01B3" w:rsidRDefault="000B6846" w:rsidP="00DF714C">
      <w:pPr>
        <w:widowControl w:val="0"/>
        <w:spacing w:line="360" w:lineRule="auto"/>
        <w:rPr>
          <w:sz w:val="24"/>
          <w:szCs w:val="24"/>
        </w:rPr>
      </w:pPr>
    </w:p>
    <w:p w:rsidR="005266C7" w:rsidRDefault="005266C7" w:rsidP="00DF714C">
      <w:pPr>
        <w:widowControl w:val="0"/>
        <w:spacing w:after="0" w:line="360" w:lineRule="auto"/>
        <w:rPr>
          <w:b/>
          <w:sz w:val="24"/>
          <w:szCs w:val="24"/>
        </w:rPr>
      </w:pPr>
      <w:r w:rsidRPr="007C01B3">
        <w:rPr>
          <w:b/>
          <w:sz w:val="24"/>
          <w:szCs w:val="24"/>
        </w:rPr>
        <w:t>S</w:t>
      </w:r>
      <w:r>
        <w:rPr>
          <w:b/>
          <w:sz w:val="24"/>
          <w:szCs w:val="24"/>
        </w:rPr>
        <w:t xml:space="preserve">outh </w:t>
      </w:r>
      <w:r w:rsidRPr="007C01B3">
        <w:rPr>
          <w:b/>
          <w:sz w:val="24"/>
          <w:szCs w:val="24"/>
        </w:rPr>
        <w:t>A</w:t>
      </w:r>
      <w:r>
        <w:rPr>
          <w:b/>
          <w:sz w:val="24"/>
          <w:szCs w:val="24"/>
        </w:rPr>
        <w:t>ustralia</w:t>
      </w:r>
      <w:r w:rsidRPr="007C01B3">
        <w:rPr>
          <w:b/>
          <w:sz w:val="24"/>
          <w:szCs w:val="24"/>
        </w:rPr>
        <w:t xml:space="preserve"> Wine Exports: Destinations</w:t>
      </w:r>
    </w:p>
    <w:p w:rsidR="00524171" w:rsidRDefault="00C3699E" w:rsidP="00DF714C">
      <w:pPr>
        <w:widowControl w:val="0"/>
        <w:spacing w:after="0" w:line="360" w:lineRule="auto"/>
        <w:rPr>
          <w:b/>
          <w:sz w:val="24"/>
          <w:szCs w:val="24"/>
        </w:rPr>
      </w:pPr>
      <w:r>
        <w:rPr>
          <w:b/>
          <w:noProof/>
          <w:sz w:val="24"/>
          <w:szCs w:val="24"/>
        </w:rPr>
        <w:drawing>
          <wp:anchor distT="0" distB="0" distL="114300" distR="114300" simplePos="0" relativeHeight="251665920" behindDoc="0" locked="0" layoutInCell="1" allowOverlap="1" wp14:anchorId="5F19D2C1">
            <wp:simplePos x="0" y="0"/>
            <wp:positionH relativeFrom="column">
              <wp:posOffset>0</wp:posOffset>
            </wp:positionH>
            <wp:positionV relativeFrom="paragraph">
              <wp:posOffset>89535</wp:posOffset>
            </wp:positionV>
            <wp:extent cx="5735506" cy="32480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4717" cy="3253241"/>
                    </a:xfrm>
                    <a:prstGeom prst="rect">
                      <a:avLst/>
                    </a:prstGeom>
                    <a:noFill/>
                  </pic:spPr>
                </pic:pic>
              </a:graphicData>
            </a:graphic>
            <wp14:sizeRelH relativeFrom="margin">
              <wp14:pctWidth>0</wp14:pctWidth>
            </wp14:sizeRelH>
            <wp14:sizeRelV relativeFrom="margin">
              <wp14:pctHeight>0</wp14:pctHeight>
            </wp14:sizeRelV>
          </wp:anchor>
        </w:drawing>
      </w:r>
    </w:p>
    <w:p w:rsidR="005266C7" w:rsidRPr="007C01B3" w:rsidRDefault="005266C7" w:rsidP="00DF714C">
      <w:pPr>
        <w:widowControl w:val="0"/>
        <w:spacing w:line="360" w:lineRule="auto"/>
        <w:rPr>
          <w:b/>
          <w:sz w:val="24"/>
          <w:szCs w:val="24"/>
        </w:rPr>
      </w:pPr>
    </w:p>
    <w:p w:rsidR="00D3009A" w:rsidRDefault="00D3009A" w:rsidP="00DF714C">
      <w:pPr>
        <w:widowControl w:val="0"/>
        <w:rPr>
          <w:b/>
          <w:sz w:val="20"/>
        </w:rPr>
      </w:pPr>
      <w:r>
        <w:rPr>
          <w:b/>
          <w:sz w:val="20"/>
        </w:rPr>
        <w:br w:type="page"/>
      </w:r>
    </w:p>
    <w:tbl>
      <w:tblPr>
        <w:tblStyle w:val="TableGrid"/>
        <w:tblW w:w="5000" w:type="pct"/>
        <w:tblInd w:w="0" w:type="dxa"/>
        <w:tblLook w:val="04A0" w:firstRow="1" w:lastRow="0" w:firstColumn="1" w:lastColumn="0" w:noHBand="0" w:noVBand="1"/>
      </w:tblPr>
      <w:tblGrid>
        <w:gridCol w:w="6651"/>
        <w:gridCol w:w="2591"/>
      </w:tblGrid>
      <w:tr w:rsidR="002F0B34" w:rsidRPr="002F0B34" w:rsidTr="00524171">
        <w:trPr>
          <w:trHeight w:val="300"/>
        </w:trPr>
        <w:tc>
          <w:tcPr>
            <w:tcW w:w="5000" w:type="pct"/>
            <w:gridSpan w:val="2"/>
            <w:noWrap/>
            <w:hideMark/>
          </w:tcPr>
          <w:p w:rsidR="002F0B34" w:rsidRPr="002F0B34" w:rsidRDefault="002F0B34" w:rsidP="002F0B34">
            <w:pPr>
              <w:widowControl w:val="0"/>
              <w:spacing w:line="360" w:lineRule="auto"/>
              <w:rPr>
                <w:b/>
                <w:bCs/>
                <w:sz w:val="20"/>
              </w:rPr>
            </w:pPr>
            <w:r w:rsidRPr="002F0B34">
              <w:rPr>
                <w:b/>
                <w:bCs/>
                <w:sz w:val="20"/>
              </w:rPr>
              <w:lastRenderedPageBreak/>
              <w:t>Number of businesses based in South Australia exporting to the top destinations (September 2017)</w:t>
            </w:r>
          </w:p>
        </w:tc>
      </w:tr>
      <w:tr w:rsidR="002F0B34" w:rsidRPr="002F0B34" w:rsidTr="00524171">
        <w:trPr>
          <w:trHeight w:val="300"/>
        </w:trPr>
        <w:tc>
          <w:tcPr>
            <w:tcW w:w="3598" w:type="pct"/>
            <w:shd w:val="clear" w:color="auto" w:fill="EEECE1" w:themeFill="background2"/>
            <w:noWrap/>
            <w:hideMark/>
          </w:tcPr>
          <w:p w:rsidR="002F0B34" w:rsidRPr="002F0B34" w:rsidRDefault="002F0B34" w:rsidP="002F0B34">
            <w:pPr>
              <w:widowControl w:val="0"/>
              <w:spacing w:line="360" w:lineRule="auto"/>
              <w:rPr>
                <w:b/>
                <w:sz w:val="20"/>
              </w:rPr>
            </w:pPr>
            <w:r w:rsidRPr="002F0B34">
              <w:rPr>
                <w:b/>
                <w:sz w:val="20"/>
              </w:rPr>
              <w:t>Country</w:t>
            </w:r>
          </w:p>
        </w:tc>
        <w:tc>
          <w:tcPr>
            <w:tcW w:w="1402" w:type="pct"/>
            <w:shd w:val="clear" w:color="auto" w:fill="EEECE1" w:themeFill="background2"/>
            <w:noWrap/>
            <w:vAlign w:val="center"/>
            <w:hideMark/>
          </w:tcPr>
          <w:p w:rsidR="002F0B34" w:rsidRPr="002F0B34" w:rsidRDefault="00162B63" w:rsidP="00524171">
            <w:pPr>
              <w:widowControl w:val="0"/>
              <w:spacing w:line="360" w:lineRule="auto"/>
              <w:jc w:val="center"/>
              <w:rPr>
                <w:b/>
                <w:sz w:val="20"/>
              </w:rPr>
            </w:pPr>
            <w:r>
              <w:rPr>
                <w:b/>
                <w:sz w:val="20"/>
              </w:rPr>
              <w:t>Number of exporters</w:t>
            </w:r>
          </w:p>
        </w:tc>
      </w:tr>
      <w:tr w:rsidR="002F0B34" w:rsidRPr="002F0B34" w:rsidTr="00524171">
        <w:trPr>
          <w:trHeight w:val="300"/>
        </w:trPr>
        <w:tc>
          <w:tcPr>
            <w:tcW w:w="3598" w:type="pct"/>
            <w:noWrap/>
            <w:hideMark/>
          </w:tcPr>
          <w:p w:rsidR="002F0B34" w:rsidRPr="00940366" w:rsidRDefault="002F0B34" w:rsidP="002F0B34">
            <w:pPr>
              <w:widowControl w:val="0"/>
              <w:spacing w:line="360" w:lineRule="auto"/>
              <w:rPr>
                <w:sz w:val="20"/>
              </w:rPr>
            </w:pPr>
            <w:r w:rsidRPr="00940366">
              <w:rPr>
                <w:sz w:val="20"/>
              </w:rPr>
              <w:t>CHINA, PR</w:t>
            </w:r>
          </w:p>
        </w:tc>
        <w:tc>
          <w:tcPr>
            <w:tcW w:w="1402" w:type="pct"/>
            <w:noWrap/>
            <w:vAlign w:val="center"/>
            <w:hideMark/>
          </w:tcPr>
          <w:p w:rsidR="002F0B34" w:rsidRPr="002F0B34" w:rsidRDefault="002F0B34" w:rsidP="00524171">
            <w:pPr>
              <w:widowControl w:val="0"/>
              <w:spacing w:line="360" w:lineRule="auto"/>
              <w:jc w:val="center"/>
              <w:rPr>
                <w:b/>
                <w:sz w:val="20"/>
              </w:rPr>
            </w:pPr>
            <w:r w:rsidRPr="002F0B34">
              <w:rPr>
                <w:b/>
                <w:sz w:val="20"/>
              </w:rPr>
              <w:t>420</w:t>
            </w:r>
          </w:p>
        </w:tc>
      </w:tr>
      <w:tr w:rsidR="002F0B34" w:rsidRPr="002F0B34" w:rsidTr="00524171">
        <w:trPr>
          <w:trHeight w:val="300"/>
        </w:trPr>
        <w:tc>
          <w:tcPr>
            <w:tcW w:w="3598" w:type="pct"/>
            <w:noWrap/>
            <w:hideMark/>
          </w:tcPr>
          <w:p w:rsidR="002F0B34" w:rsidRPr="00940366" w:rsidRDefault="002F0B34" w:rsidP="002F0B34">
            <w:pPr>
              <w:widowControl w:val="0"/>
              <w:spacing w:line="360" w:lineRule="auto"/>
              <w:rPr>
                <w:sz w:val="20"/>
              </w:rPr>
            </w:pPr>
            <w:r w:rsidRPr="00940366">
              <w:rPr>
                <w:sz w:val="20"/>
              </w:rPr>
              <w:t>UNITED KINGDOM</w:t>
            </w:r>
          </w:p>
        </w:tc>
        <w:tc>
          <w:tcPr>
            <w:tcW w:w="1402" w:type="pct"/>
            <w:noWrap/>
            <w:vAlign w:val="center"/>
            <w:hideMark/>
          </w:tcPr>
          <w:p w:rsidR="002F0B34" w:rsidRPr="002F0B34" w:rsidRDefault="002F0B34" w:rsidP="00524171">
            <w:pPr>
              <w:widowControl w:val="0"/>
              <w:spacing w:line="360" w:lineRule="auto"/>
              <w:jc w:val="center"/>
              <w:rPr>
                <w:b/>
                <w:sz w:val="20"/>
              </w:rPr>
            </w:pPr>
            <w:r w:rsidRPr="002F0B34">
              <w:rPr>
                <w:b/>
                <w:sz w:val="20"/>
              </w:rPr>
              <w:t>183</w:t>
            </w:r>
          </w:p>
        </w:tc>
      </w:tr>
      <w:tr w:rsidR="002F0B34" w:rsidRPr="002F0B34" w:rsidTr="00524171">
        <w:trPr>
          <w:trHeight w:val="300"/>
        </w:trPr>
        <w:tc>
          <w:tcPr>
            <w:tcW w:w="3598" w:type="pct"/>
            <w:noWrap/>
            <w:hideMark/>
          </w:tcPr>
          <w:p w:rsidR="002F0B34" w:rsidRPr="00940366" w:rsidRDefault="002F0B34" w:rsidP="002F0B34">
            <w:pPr>
              <w:widowControl w:val="0"/>
              <w:spacing w:line="360" w:lineRule="auto"/>
              <w:rPr>
                <w:sz w:val="20"/>
              </w:rPr>
            </w:pPr>
            <w:r w:rsidRPr="00940366">
              <w:rPr>
                <w:sz w:val="20"/>
              </w:rPr>
              <w:t>CANADA</w:t>
            </w:r>
          </w:p>
        </w:tc>
        <w:tc>
          <w:tcPr>
            <w:tcW w:w="1402" w:type="pct"/>
            <w:noWrap/>
            <w:vAlign w:val="center"/>
            <w:hideMark/>
          </w:tcPr>
          <w:p w:rsidR="002F0B34" w:rsidRPr="002F0B34" w:rsidRDefault="002F0B34" w:rsidP="00524171">
            <w:pPr>
              <w:widowControl w:val="0"/>
              <w:spacing w:line="360" w:lineRule="auto"/>
              <w:jc w:val="center"/>
              <w:rPr>
                <w:b/>
                <w:sz w:val="20"/>
              </w:rPr>
            </w:pPr>
            <w:r w:rsidRPr="002F0B34">
              <w:rPr>
                <w:b/>
                <w:sz w:val="20"/>
              </w:rPr>
              <w:t>133</w:t>
            </w:r>
          </w:p>
        </w:tc>
      </w:tr>
      <w:tr w:rsidR="002F0B34" w:rsidRPr="002F0B34" w:rsidTr="00524171">
        <w:trPr>
          <w:trHeight w:val="300"/>
        </w:trPr>
        <w:tc>
          <w:tcPr>
            <w:tcW w:w="3598" w:type="pct"/>
            <w:noWrap/>
            <w:hideMark/>
          </w:tcPr>
          <w:p w:rsidR="002F0B34" w:rsidRPr="00940366" w:rsidRDefault="002F0B34" w:rsidP="002F0B34">
            <w:pPr>
              <w:widowControl w:val="0"/>
              <w:spacing w:line="360" w:lineRule="auto"/>
              <w:rPr>
                <w:sz w:val="20"/>
              </w:rPr>
            </w:pPr>
            <w:r w:rsidRPr="00940366">
              <w:rPr>
                <w:sz w:val="20"/>
              </w:rPr>
              <w:t>UNITED STATES OF AMERICA</w:t>
            </w:r>
          </w:p>
        </w:tc>
        <w:tc>
          <w:tcPr>
            <w:tcW w:w="1402" w:type="pct"/>
            <w:noWrap/>
            <w:vAlign w:val="center"/>
            <w:hideMark/>
          </w:tcPr>
          <w:p w:rsidR="002F0B34" w:rsidRPr="002F0B34" w:rsidRDefault="002F0B34" w:rsidP="00524171">
            <w:pPr>
              <w:widowControl w:val="0"/>
              <w:spacing w:line="360" w:lineRule="auto"/>
              <w:jc w:val="center"/>
              <w:rPr>
                <w:b/>
                <w:sz w:val="20"/>
              </w:rPr>
            </w:pPr>
            <w:r w:rsidRPr="002F0B34">
              <w:rPr>
                <w:b/>
                <w:sz w:val="20"/>
              </w:rPr>
              <w:t>132</w:t>
            </w:r>
          </w:p>
        </w:tc>
      </w:tr>
      <w:tr w:rsidR="002F0B34" w:rsidRPr="002F0B34" w:rsidTr="00524171">
        <w:trPr>
          <w:trHeight w:val="300"/>
        </w:trPr>
        <w:tc>
          <w:tcPr>
            <w:tcW w:w="3598" w:type="pct"/>
            <w:noWrap/>
            <w:hideMark/>
          </w:tcPr>
          <w:p w:rsidR="002F0B34" w:rsidRPr="00940366" w:rsidRDefault="002F0B34" w:rsidP="002F0B34">
            <w:pPr>
              <w:widowControl w:val="0"/>
              <w:spacing w:line="360" w:lineRule="auto"/>
              <w:rPr>
                <w:sz w:val="20"/>
              </w:rPr>
            </w:pPr>
            <w:r w:rsidRPr="00940366">
              <w:rPr>
                <w:sz w:val="20"/>
              </w:rPr>
              <w:t>JAPAN</w:t>
            </w:r>
          </w:p>
        </w:tc>
        <w:tc>
          <w:tcPr>
            <w:tcW w:w="1402" w:type="pct"/>
            <w:noWrap/>
            <w:vAlign w:val="center"/>
            <w:hideMark/>
          </w:tcPr>
          <w:p w:rsidR="002F0B34" w:rsidRPr="002F0B34" w:rsidRDefault="002F0B34" w:rsidP="00524171">
            <w:pPr>
              <w:widowControl w:val="0"/>
              <w:spacing w:line="360" w:lineRule="auto"/>
              <w:jc w:val="center"/>
              <w:rPr>
                <w:b/>
                <w:sz w:val="20"/>
              </w:rPr>
            </w:pPr>
            <w:r w:rsidRPr="002F0B34">
              <w:rPr>
                <w:b/>
                <w:sz w:val="20"/>
              </w:rPr>
              <w:t>100</w:t>
            </w:r>
          </w:p>
        </w:tc>
      </w:tr>
      <w:tr w:rsidR="002F0B34" w:rsidRPr="002F0B34" w:rsidTr="00524171">
        <w:trPr>
          <w:trHeight w:val="300"/>
        </w:trPr>
        <w:tc>
          <w:tcPr>
            <w:tcW w:w="3598" w:type="pct"/>
            <w:noWrap/>
            <w:hideMark/>
          </w:tcPr>
          <w:p w:rsidR="002F0B34" w:rsidRPr="00940366" w:rsidRDefault="002F0B34" w:rsidP="002F0B34">
            <w:pPr>
              <w:widowControl w:val="0"/>
              <w:spacing w:line="360" w:lineRule="auto"/>
              <w:rPr>
                <w:sz w:val="20"/>
              </w:rPr>
            </w:pPr>
            <w:r w:rsidRPr="00940366">
              <w:rPr>
                <w:sz w:val="20"/>
              </w:rPr>
              <w:t>NEW ZEALAND</w:t>
            </w:r>
          </w:p>
        </w:tc>
        <w:tc>
          <w:tcPr>
            <w:tcW w:w="1402" w:type="pct"/>
            <w:noWrap/>
            <w:vAlign w:val="center"/>
            <w:hideMark/>
          </w:tcPr>
          <w:p w:rsidR="002F0B34" w:rsidRPr="002F0B34" w:rsidRDefault="002F0B34" w:rsidP="00524171">
            <w:pPr>
              <w:widowControl w:val="0"/>
              <w:spacing w:line="360" w:lineRule="auto"/>
              <w:jc w:val="center"/>
              <w:rPr>
                <w:b/>
                <w:sz w:val="20"/>
              </w:rPr>
            </w:pPr>
            <w:r w:rsidRPr="002F0B34">
              <w:rPr>
                <w:b/>
                <w:sz w:val="20"/>
              </w:rPr>
              <w:t>93</w:t>
            </w:r>
          </w:p>
        </w:tc>
      </w:tr>
      <w:tr w:rsidR="002F0B34" w:rsidRPr="002F0B34" w:rsidTr="00524171">
        <w:trPr>
          <w:trHeight w:val="300"/>
        </w:trPr>
        <w:tc>
          <w:tcPr>
            <w:tcW w:w="3598" w:type="pct"/>
            <w:noWrap/>
            <w:hideMark/>
          </w:tcPr>
          <w:p w:rsidR="002F0B34" w:rsidRPr="00940366" w:rsidRDefault="002F0B34" w:rsidP="002F0B34">
            <w:pPr>
              <w:widowControl w:val="0"/>
              <w:spacing w:line="360" w:lineRule="auto"/>
              <w:rPr>
                <w:sz w:val="20"/>
              </w:rPr>
            </w:pPr>
            <w:r w:rsidRPr="00940366">
              <w:rPr>
                <w:sz w:val="20"/>
              </w:rPr>
              <w:t>DENMARK</w:t>
            </w:r>
          </w:p>
        </w:tc>
        <w:tc>
          <w:tcPr>
            <w:tcW w:w="1402" w:type="pct"/>
            <w:noWrap/>
            <w:vAlign w:val="center"/>
            <w:hideMark/>
          </w:tcPr>
          <w:p w:rsidR="002F0B34" w:rsidRPr="002F0B34" w:rsidRDefault="002F0B34" w:rsidP="00524171">
            <w:pPr>
              <w:widowControl w:val="0"/>
              <w:spacing w:line="360" w:lineRule="auto"/>
              <w:jc w:val="center"/>
              <w:rPr>
                <w:b/>
                <w:sz w:val="20"/>
              </w:rPr>
            </w:pPr>
            <w:r w:rsidRPr="002F0B34">
              <w:rPr>
                <w:b/>
                <w:sz w:val="20"/>
              </w:rPr>
              <w:t>85</w:t>
            </w:r>
          </w:p>
        </w:tc>
      </w:tr>
      <w:tr w:rsidR="002F0B34" w:rsidRPr="002F0B34" w:rsidTr="00524171">
        <w:trPr>
          <w:trHeight w:val="300"/>
        </w:trPr>
        <w:tc>
          <w:tcPr>
            <w:tcW w:w="3598" w:type="pct"/>
            <w:noWrap/>
            <w:hideMark/>
          </w:tcPr>
          <w:p w:rsidR="002F0B34" w:rsidRPr="00940366" w:rsidRDefault="002F0B34" w:rsidP="002F0B34">
            <w:pPr>
              <w:widowControl w:val="0"/>
              <w:spacing w:line="360" w:lineRule="auto"/>
              <w:rPr>
                <w:sz w:val="20"/>
              </w:rPr>
            </w:pPr>
            <w:r w:rsidRPr="00940366">
              <w:rPr>
                <w:sz w:val="20"/>
              </w:rPr>
              <w:t>GERMANY, FEDERAL REPUBLIC</w:t>
            </w:r>
          </w:p>
        </w:tc>
        <w:tc>
          <w:tcPr>
            <w:tcW w:w="1402" w:type="pct"/>
            <w:noWrap/>
            <w:vAlign w:val="center"/>
            <w:hideMark/>
          </w:tcPr>
          <w:p w:rsidR="002F0B34" w:rsidRPr="002F0B34" w:rsidRDefault="002F0B34" w:rsidP="00524171">
            <w:pPr>
              <w:widowControl w:val="0"/>
              <w:spacing w:line="360" w:lineRule="auto"/>
              <w:jc w:val="center"/>
              <w:rPr>
                <w:b/>
                <w:sz w:val="20"/>
              </w:rPr>
            </w:pPr>
            <w:r w:rsidRPr="002F0B34">
              <w:rPr>
                <w:b/>
                <w:sz w:val="20"/>
              </w:rPr>
              <w:t>76</w:t>
            </w:r>
          </w:p>
        </w:tc>
      </w:tr>
      <w:tr w:rsidR="002F0B34" w:rsidRPr="002F0B34" w:rsidTr="00524171">
        <w:trPr>
          <w:trHeight w:val="300"/>
        </w:trPr>
        <w:tc>
          <w:tcPr>
            <w:tcW w:w="3598" w:type="pct"/>
            <w:noWrap/>
            <w:hideMark/>
          </w:tcPr>
          <w:p w:rsidR="002F0B34" w:rsidRPr="00940366" w:rsidRDefault="002F0B34" w:rsidP="002F0B34">
            <w:pPr>
              <w:widowControl w:val="0"/>
              <w:spacing w:line="360" w:lineRule="auto"/>
              <w:rPr>
                <w:sz w:val="20"/>
              </w:rPr>
            </w:pPr>
            <w:r w:rsidRPr="00940366">
              <w:rPr>
                <w:sz w:val="20"/>
              </w:rPr>
              <w:t>NETHERLANDS</w:t>
            </w:r>
          </w:p>
        </w:tc>
        <w:tc>
          <w:tcPr>
            <w:tcW w:w="1402" w:type="pct"/>
            <w:noWrap/>
            <w:vAlign w:val="center"/>
            <w:hideMark/>
          </w:tcPr>
          <w:p w:rsidR="002F0B34" w:rsidRPr="002F0B34" w:rsidRDefault="002F0B34" w:rsidP="00524171">
            <w:pPr>
              <w:widowControl w:val="0"/>
              <w:spacing w:line="360" w:lineRule="auto"/>
              <w:jc w:val="center"/>
              <w:rPr>
                <w:b/>
                <w:sz w:val="20"/>
              </w:rPr>
            </w:pPr>
            <w:r w:rsidRPr="002F0B34">
              <w:rPr>
                <w:b/>
                <w:sz w:val="20"/>
              </w:rPr>
              <w:t>41</w:t>
            </w:r>
          </w:p>
        </w:tc>
      </w:tr>
      <w:tr w:rsidR="002F0B34" w:rsidRPr="002F0B34" w:rsidTr="00524171">
        <w:trPr>
          <w:trHeight w:val="300"/>
        </w:trPr>
        <w:tc>
          <w:tcPr>
            <w:tcW w:w="3598" w:type="pct"/>
            <w:noWrap/>
            <w:hideMark/>
          </w:tcPr>
          <w:p w:rsidR="002F0B34" w:rsidRPr="00940366" w:rsidRDefault="002F0B34" w:rsidP="002F0B34">
            <w:pPr>
              <w:widowControl w:val="0"/>
              <w:spacing w:line="360" w:lineRule="auto"/>
              <w:rPr>
                <w:sz w:val="20"/>
              </w:rPr>
            </w:pPr>
            <w:r w:rsidRPr="00940366">
              <w:rPr>
                <w:sz w:val="20"/>
              </w:rPr>
              <w:t>FINLAND</w:t>
            </w:r>
          </w:p>
        </w:tc>
        <w:tc>
          <w:tcPr>
            <w:tcW w:w="1402" w:type="pct"/>
            <w:noWrap/>
            <w:vAlign w:val="center"/>
            <w:hideMark/>
          </w:tcPr>
          <w:p w:rsidR="002F0B34" w:rsidRPr="002F0B34" w:rsidRDefault="002F0B34" w:rsidP="00524171">
            <w:pPr>
              <w:widowControl w:val="0"/>
              <w:spacing w:line="360" w:lineRule="auto"/>
              <w:jc w:val="center"/>
              <w:rPr>
                <w:b/>
                <w:sz w:val="20"/>
              </w:rPr>
            </w:pPr>
            <w:r w:rsidRPr="002F0B34">
              <w:rPr>
                <w:b/>
                <w:sz w:val="20"/>
              </w:rPr>
              <w:t>18</w:t>
            </w:r>
          </w:p>
        </w:tc>
      </w:tr>
    </w:tbl>
    <w:p w:rsidR="005266C7" w:rsidRDefault="005266C7" w:rsidP="00DF714C">
      <w:pPr>
        <w:widowControl w:val="0"/>
        <w:spacing w:after="0"/>
        <w:rPr>
          <w:b/>
          <w:sz w:val="20"/>
        </w:rPr>
      </w:pPr>
    </w:p>
    <w:p w:rsidR="005266C7" w:rsidRPr="00AB24B0" w:rsidRDefault="005266C7" w:rsidP="00DF714C">
      <w:pPr>
        <w:widowControl w:val="0"/>
        <w:spacing w:after="0" w:line="360" w:lineRule="auto"/>
        <w:rPr>
          <w:b/>
          <w:sz w:val="24"/>
          <w:szCs w:val="24"/>
        </w:rPr>
      </w:pPr>
      <w:r w:rsidRPr="00AB24B0">
        <w:rPr>
          <w:b/>
          <w:sz w:val="24"/>
          <w:szCs w:val="24"/>
        </w:rPr>
        <w:t>Wine Exports: South Australian Top Exporters</w:t>
      </w:r>
    </w:p>
    <w:p w:rsidR="005266C7" w:rsidRPr="009C4C8C" w:rsidRDefault="00570721" w:rsidP="00DF714C">
      <w:pPr>
        <w:widowControl w:val="0"/>
        <w:spacing w:after="0" w:line="360" w:lineRule="auto"/>
        <w:rPr>
          <w:szCs w:val="22"/>
        </w:rPr>
      </w:pPr>
      <w:r w:rsidRPr="009C4C8C">
        <w:rPr>
          <w:szCs w:val="22"/>
        </w:rPr>
        <w:t xml:space="preserve">10 </w:t>
      </w:r>
      <w:r w:rsidR="005266C7" w:rsidRPr="009C4C8C">
        <w:rPr>
          <w:szCs w:val="22"/>
        </w:rPr>
        <w:t>out of the top 20 wine exporters are South Australian Wineries</w:t>
      </w:r>
      <w:r w:rsidR="0027693F" w:rsidRPr="009C4C8C">
        <w:rPr>
          <w:szCs w:val="22"/>
        </w:rPr>
        <w:t xml:space="preserve"> (201</w:t>
      </w:r>
      <w:r w:rsidRPr="009C4C8C">
        <w:rPr>
          <w:szCs w:val="22"/>
        </w:rPr>
        <w:t>7</w:t>
      </w:r>
      <w:r w:rsidR="0027693F" w:rsidRPr="009C4C8C">
        <w:rPr>
          <w:szCs w:val="22"/>
        </w:rPr>
        <w:t>)</w:t>
      </w:r>
    </w:p>
    <w:tbl>
      <w:tblPr>
        <w:tblW w:w="3680" w:type="dxa"/>
        <w:tblInd w:w="108" w:type="dxa"/>
        <w:tblLook w:val="04A0" w:firstRow="1" w:lastRow="0" w:firstColumn="1" w:lastColumn="0" w:noHBand="0" w:noVBand="1"/>
      </w:tblPr>
      <w:tblGrid>
        <w:gridCol w:w="3680"/>
      </w:tblGrid>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b/>
                <w:bCs/>
                <w:color w:val="0000D4"/>
                <w:sz w:val="24"/>
                <w:szCs w:val="24"/>
              </w:rPr>
            </w:pPr>
            <w:r w:rsidRPr="009C4C8C">
              <w:rPr>
                <w:rFonts w:eastAsia="Times New Roman" w:cs="Arial"/>
                <w:b/>
                <w:bCs/>
                <w:color w:val="0000D4"/>
                <w:sz w:val="24"/>
                <w:szCs w:val="24"/>
              </w:rPr>
              <w:t>Accolade Wines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b/>
                <w:bCs/>
                <w:color w:val="0000D4"/>
                <w:sz w:val="24"/>
                <w:szCs w:val="24"/>
              </w:rPr>
            </w:pPr>
            <w:r w:rsidRPr="009C4C8C">
              <w:rPr>
                <w:rFonts w:eastAsia="Times New Roman" w:cs="Arial"/>
                <w:b/>
                <w:bCs/>
                <w:color w:val="0000D4"/>
                <w:sz w:val="24"/>
                <w:szCs w:val="24"/>
              </w:rPr>
              <w:t>Treasury Wine Estates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Casella Wines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b/>
                <w:bCs/>
                <w:color w:val="0000D4"/>
                <w:sz w:val="24"/>
                <w:szCs w:val="24"/>
              </w:rPr>
            </w:pPr>
            <w:r w:rsidRPr="009C4C8C">
              <w:rPr>
                <w:rFonts w:eastAsia="Times New Roman" w:cs="Arial"/>
                <w:b/>
                <w:bCs/>
                <w:color w:val="0000D4"/>
                <w:sz w:val="24"/>
                <w:szCs w:val="24"/>
              </w:rPr>
              <w:t>Pernod Ricard Winemakers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b/>
                <w:bCs/>
                <w:color w:val="0000D4"/>
                <w:sz w:val="24"/>
                <w:szCs w:val="24"/>
              </w:rPr>
            </w:pPr>
            <w:r w:rsidRPr="009C4C8C">
              <w:rPr>
                <w:rFonts w:eastAsia="Times New Roman" w:cs="Arial"/>
                <w:b/>
                <w:bCs/>
                <w:color w:val="0000D4"/>
                <w:sz w:val="24"/>
                <w:szCs w:val="24"/>
              </w:rPr>
              <w:t>Australian Vintage</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Andrew Peace Wines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De Bortoli Wines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b/>
                <w:bCs/>
                <w:color w:val="0000D4"/>
                <w:sz w:val="24"/>
                <w:szCs w:val="24"/>
              </w:rPr>
            </w:pPr>
            <w:r w:rsidRPr="009C4C8C">
              <w:rPr>
                <w:rFonts w:eastAsia="Times New Roman" w:cs="Arial"/>
                <w:b/>
                <w:bCs/>
                <w:color w:val="0000D4"/>
                <w:sz w:val="24"/>
                <w:szCs w:val="24"/>
              </w:rPr>
              <w:t>Kingston Estate</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b/>
                <w:bCs/>
                <w:color w:val="0000D4"/>
                <w:sz w:val="24"/>
                <w:szCs w:val="24"/>
              </w:rPr>
            </w:pPr>
            <w:r w:rsidRPr="009C4C8C">
              <w:rPr>
                <w:rFonts w:eastAsia="Times New Roman" w:cs="Arial"/>
                <w:b/>
                <w:bCs/>
                <w:color w:val="0000D4"/>
                <w:sz w:val="24"/>
                <w:szCs w:val="24"/>
              </w:rPr>
              <w:t>The Yalumba Wine Company</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McWilliam's Wines Group</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Nugan Estate</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Berton Vineyards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b/>
                <w:bCs/>
                <w:color w:val="0000D4"/>
                <w:sz w:val="24"/>
                <w:szCs w:val="24"/>
              </w:rPr>
            </w:pPr>
            <w:r w:rsidRPr="009C4C8C">
              <w:rPr>
                <w:rFonts w:eastAsia="Times New Roman" w:cs="Arial"/>
                <w:b/>
                <w:bCs/>
                <w:color w:val="0000D4"/>
                <w:sz w:val="24"/>
                <w:szCs w:val="24"/>
              </w:rPr>
              <w:t>Angove Family Winemakers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Warburn Estate</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The Tahbilk Group</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Idyll Wine C. (Littore Family Wines)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b/>
                <w:bCs/>
                <w:color w:val="0000D4"/>
                <w:sz w:val="24"/>
                <w:szCs w:val="24"/>
              </w:rPr>
            </w:pPr>
            <w:r w:rsidRPr="009C4C8C">
              <w:rPr>
                <w:rFonts w:eastAsia="Times New Roman" w:cs="Arial"/>
                <w:b/>
                <w:bCs/>
                <w:color w:val="0000D4"/>
                <w:sz w:val="24"/>
                <w:szCs w:val="24"/>
              </w:rPr>
              <w:t>Wingara Wine Group</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b/>
                <w:bCs/>
                <w:color w:val="0000D4"/>
                <w:sz w:val="24"/>
                <w:szCs w:val="24"/>
              </w:rPr>
            </w:pPr>
            <w:r w:rsidRPr="009C4C8C">
              <w:rPr>
                <w:rFonts w:eastAsia="Times New Roman" w:cs="Arial"/>
                <w:b/>
                <w:bCs/>
                <w:color w:val="0000D4"/>
                <w:sz w:val="24"/>
                <w:szCs w:val="24"/>
              </w:rPr>
              <w:t>Salena Estate</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Qualia Wine Services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Brown Brothers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sz w:val="24"/>
                <w:szCs w:val="24"/>
              </w:rPr>
            </w:pPr>
            <w:r w:rsidRPr="009C4C8C">
              <w:rPr>
                <w:rFonts w:eastAsia="Times New Roman" w:cs="Arial"/>
                <w:sz w:val="24"/>
                <w:szCs w:val="24"/>
              </w:rPr>
              <w:t>Zilzie Wines</w:t>
            </w:r>
          </w:p>
        </w:tc>
      </w:tr>
      <w:tr w:rsidR="00570721" w:rsidRPr="009C4C8C" w:rsidTr="00570721">
        <w:trPr>
          <w:trHeight w:val="255"/>
        </w:trPr>
        <w:tc>
          <w:tcPr>
            <w:tcW w:w="3680" w:type="dxa"/>
            <w:tcBorders>
              <w:top w:val="nil"/>
              <w:left w:val="nil"/>
              <w:bottom w:val="nil"/>
              <w:right w:val="nil"/>
            </w:tcBorders>
            <w:shd w:val="clear" w:color="auto" w:fill="auto"/>
            <w:noWrap/>
            <w:vAlign w:val="bottom"/>
            <w:hideMark/>
          </w:tcPr>
          <w:p w:rsidR="00570721" w:rsidRPr="009C4C8C" w:rsidRDefault="00570721" w:rsidP="00570721">
            <w:pPr>
              <w:spacing w:before="0" w:after="0"/>
              <w:rPr>
                <w:rFonts w:eastAsia="Times New Roman" w:cs="Arial"/>
                <w:b/>
                <w:bCs/>
                <w:color w:val="0000D4"/>
                <w:sz w:val="24"/>
                <w:szCs w:val="24"/>
              </w:rPr>
            </w:pPr>
            <w:r w:rsidRPr="009C4C8C">
              <w:rPr>
                <w:rFonts w:eastAsia="Times New Roman" w:cs="Arial"/>
                <w:b/>
                <w:bCs/>
                <w:color w:val="0000D4"/>
                <w:sz w:val="24"/>
                <w:szCs w:val="24"/>
              </w:rPr>
              <w:t>Taylors Wines</w:t>
            </w:r>
          </w:p>
        </w:tc>
      </w:tr>
    </w:tbl>
    <w:p w:rsidR="005266C7" w:rsidRDefault="005266C7" w:rsidP="00DF714C">
      <w:pPr>
        <w:widowControl w:val="0"/>
        <w:spacing w:after="0" w:line="360" w:lineRule="auto"/>
        <w:rPr>
          <w:b/>
          <w:color w:val="0033CC"/>
          <w:sz w:val="20"/>
        </w:rPr>
      </w:pPr>
    </w:p>
    <w:p w:rsidR="00570721" w:rsidRDefault="00570721">
      <w:pPr>
        <w:rPr>
          <w:b/>
          <w:sz w:val="24"/>
          <w:szCs w:val="24"/>
        </w:rPr>
      </w:pPr>
      <w:r>
        <w:rPr>
          <w:b/>
          <w:sz w:val="24"/>
          <w:szCs w:val="24"/>
        </w:rPr>
        <w:br w:type="page"/>
      </w:r>
    </w:p>
    <w:p w:rsidR="005266C7" w:rsidRDefault="005266C7" w:rsidP="00DF714C">
      <w:pPr>
        <w:widowControl w:val="0"/>
        <w:spacing w:after="0" w:line="360" w:lineRule="auto"/>
        <w:rPr>
          <w:b/>
          <w:sz w:val="24"/>
          <w:szCs w:val="24"/>
        </w:rPr>
      </w:pPr>
      <w:r w:rsidRPr="00AB24B0">
        <w:rPr>
          <w:b/>
          <w:sz w:val="24"/>
          <w:szCs w:val="24"/>
        </w:rPr>
        <w:lastRenderedPageBreak/>
        <w:t>Premium South Australian Wines</w:t>
      </w:r>
    </w:p>
    <w:p w:rsidR="005266C7" w:rsidRDefault="005266C7" w:rsidP="00DF714C">
      <w:pPr>
        <w:widowControl w:val="0"/>
        <w:spacing w:line="360" w:lineRule="auto"/>
        <w:rPr>
          <w:bCs/>
          <w:sz w:val="20"/>
        </w:rPr>
      </w:pPr>
      <w:r w:rsidRPr="00AB24B0">
        <w:rPr>
          <w:bCs/>
          <w:sz w:val="20"/>
        </w:rPr>
        <w:t>13 of the 21 “Exceptional” Wines in the Langton</w:t>
      </w:r>
      <w:r>
        <w:rPr>
          <w:bCs/>
          <w:sz w:val="20"/>
        </w:rPr>
        <w:t>’</w:t>
      </w:r>
      <w:r w:rsidRPr="00AB24B0">
        <w:rPr>
          <w:bCs/>
          <w:sz w:val="20"/>
        </w:rPr>
        <w:t>s Classification 2014 were from South Australian Producers.</w:t>
      </w:r>
    </w:p>
    <w:p w:rsidR="005266C7" w:rsidRDefault="005266C7" w:rsidP="00DF714C">
      <w:pPr>
        <w:widowControl w:val="0"/>
        <w:spacing w:line="360" w:lineRule="auto"/>
        <w:rPr>
          <w:bCs/>
          <w:sz w:val="20"/>
        </w:rPr>
      </w:pPr>
      <w:r w:rsidRPr="00AB24B0">
        <w:rPr>
          <w:noProof/>
          <w:sz w:val="20"/>
        </w:rPr>
        <w:drawing>
          <wp:anchor distT="0" distB="0" distL="114300" distR="114300" simplePos="0" relativeHeight="251650560" behindDoc="0" locked="0" layoutInCell="1" allowOverlap="1" wp14:anchorId="51794052" wp14:editId="33A55BFD">
            <wp:simplePos x="0" y="0"/>
            <wp:positionH relativeFrom="column">
              <wp:posOffset>3338195</wp:posOffset>
            </wp:positionH>
            <wp:positionV relativeFrom="paragraph">
              <wp:posOffset>140335</wp:posOffset>
            </wp:positionV>
            <wp:extent cx="1019810" cy="1020445"/>
            <wp:effectExtent l="0" t="0" r="8890" b="8255"/>
            <wp:wrapNone/>
            <wp:docPr id="57346" name="Picture 4" descr="http://img.langtons.com.au/4_1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4" descr="http://img.langtons.com.au/4_15421.jpg"/>
                    <pic:cNvPicPr>
                      <a:picLocks noChangeAspect="1" noChangeArrowheads="1"/>
                    </pic:cNvPicPr>
                  </pic:nvPicPr>
                  <pic:blipFill>
                    <a:blip r:embed="rId21"/>
                    <a:srcRect/>
                    <a:stretch>
                      <a:fillRect/>
                    </a:stretch>
                  </pic:blipFill>
                  <pic:spPr bwMode="auto">
                    <a:xfrm>
                      <a:off x="0" y="0"/>
                      <a:ext cx="1019810" cy="1020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51584" behindDoc="0" locked="0" layoutInCell="1" allowOverlap="1" wp14:anchorId="69C6B659" wp14:editId="074E7271">
            <wp:simplePos x="0" y="0"/>
            <wp:positionH relativeFrom="column">
              <wp:posOffset>-207010</wp:posOffset>
            </wp:positionH>
            <wp:positionV relativeFrom="paragraph">
              <wp:posOffset>3504565</wp:posOffset>
            </wp:positionV>
            <wp:extent cx="1054735" cy="1054735"/>
            <wp:effectExtent l="0" t="0" r="0" b="0"/>
            <wp:wrapNone/>
            <wp:docPr id="57347" name="Picture 6" descr="http://img.langtons.com.au/5_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6" descr="http://img.langtons.com.au/5_3782.jpg"/>
                    <pic:cNvPicPr>
                      <a:picLocks noChangeAspect="1" noChangeArrowheads="1"/>
                    </pic:cNvPicPr>
                  </pic:nvPicPr>
                  <pic:blipFill>
                    <a:blip r:embed="rId22"/>
                    <a:srcRect/>
                    <a:stretch>
                      <a:fillRect/>
                    </a:stretch>
                  </pic:blipFill>
                  <pic:spPr bwMode="auto">
                    <a:xfrm>
                      <a:off x="0" y="0"/>
                      <a:ext cx="1054735" cy="1054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52608" behindDoc="0" locked="0" layoutInCell="1" allowOverlap="1" wp14:anchorId="6789010F" wp14:editId="0DFA9C81">
            <wp:simplePos x="0" y="0"/>
            <wp:positionH relativeFrom="column">
              <wp:posOffset>3260090</wp:posOffset>
            </wp:positionH>
            <wp:positionV relativeFrom="paragraph">
              <wp:posOffset>1762125</wp:posOffset>
            </wp:positionV>
            <wp:extent cx="1062355" cy="1062355"/>
            <wp:effectExtent l="0" t="0" r="4445" b="4445"/>
            <wp:wrapNone/>
            <wp:docPr id="57348" name="Picture 8" descr="http://img.langtons.com.au/9_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8" descr="http://img.langtons.com.au/9_5902.jpg"/>
                    <pic:cNvPicPr>
                      <a:picLocks noChangeAspect="1" noChangeArrowheads="1"/>
                    </pic:cNvPicPr>
                  </pic:nvPicPr>
                  <pic:blipFill>
                    <a:blip r:embed="rId23"/>
                    <a:srcRect/>
                    <a:stretch>
                      <a:fillRect/>
                    </a:stretch>
                  </pic:blipFill>
                  <pic:spPr bwMode="auto">
                    <a:xfrm>
                      <a:off x="0" y="0"/>
                      <a:ext cx="1062355" cy="1062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53632" behindDoc="0" locked="0" layoutInCell="1" allowOverlap="1" wp14:anchorId="6252C499" wp14:editId="1C4D0337">
            <wp:simplePos x="0" y="0"/>
            <wp:positionH relativeFrom="column">
              <wp:posOffset>1552575</wp:posOffset>
            </wp:positionH>
            <wp:positionV relativeFrom="paragraph">
              <wp:posOffset>1771015</wp:posOffset>
            </wp:positionV>
            <wp:extent cx="1069340" cy="1069340"/>
            <wp:effectExtent l="0" t="0" r="0" b="0"/>
            <wp:wrapNone/>
            <wp:docPr id="57349" name="Picture 10" descr="http://img.langtons.com.au/10_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9" name="Picture 10" descr="http://img.langtons.com.au/10_6301.jpg"/>
                    <pic:cNvPicPr>
                      <a:picLocks noChangeAspect="1" noChangeArrowheads="1"/>
                    </pic:cNvPicPr>
                  </pic:nvPicPr>
                  <pic:blipFill>
                    <a:blip r:embed="rId24"/>
                    <a:srcRect/>
                    <a:stretch>
                      <a:fillRect/>
                    </a:stretch>
                  </pic:blipFill>
                  <pic:spPr bwMode="auto">
                    <a:xfrm>
                      <a:off x="0" y="0"/>
                      <a:ext cx="1069340" cy="1069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54656" behindDoc="0" locked="0" layoutInCell="1" allowOverlap="1" wp14:anchorId="51812275" wp14:editId="6213B54C">
            <wp:simplePos x="0" y="0"/>
            <wp:positionH relativeFrom="column">
              <wp:posOffset>4977130</wp:posOffset>
            </wp:positionH>
            <wp:positionV relativeFrom="paragraph">
              <wp:posOffset>3513455</wp:posOffset>
            </wp:positionV>
            <wp:extent cx="1026160" cy="1026160"/>
            <wp:effectExtent l="0" t="0" r="2540" b="2540"/>
            <wp:wrapNone/>
            <wp:docPr id="57350" name="Picture 14" descr="http://img.langtons.com.au/12_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 name="Picture 14" descr="http://img.langtons.com.au/12_6876.jpg"/>
                    <pic:cNvPicPr>
                      <a:picLocks noChangeAspect="1" noChangeArrowheads="1"/>
                    </pic:cNvPicPr>
                  </pic:nvPicPr>
                  <pic:blipFill>
                    <a:blip r:embed="rId25"/>
                    <a:srcRect/>
                    <a:stretch>
                      <a:fillRect/>
                    </a:stretch>
                  </pic:blipFill>
                  <pic:spPr bwMode="auto">
                    <a:xfrm>
                      <a:off x="0" y="0"/>
                      <a:ext cx="1026160" cy="1026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55680" behindDoc="0" locked="0" layoutInCell="1" allowOverlap="1" wp14:anchorId="291F19CD" wp14:editId="292D843F">
            <wp:simplePos x="0" y="0"/>
            <wp:positionH relativeFrom="column">
              <wp:posOffset>-207010</wp:posOffset>
            </wp:positionH>
            <wp:positionV relativeFrom="paragraph">
              <wp:posOffset>149225</wp:posOffset>
            </wp:positionV>
            <wp:extent cx="1054735" cy="1054100"/>
            <wp:effectExtent l="0" t="0" r="0" b="0"/>
            <wp:wrapNone/>
            <wp:docPr id="57351" name="Picture 16" descr="http://img.langtons.com.au/17_1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1" name="Picture 16" descr="http://img.langtons.com.au/17_11387.jpg"/>
                    <pic:cNvPicPr>
                      <a:picLocks noChangeAspect="1" noChangeArrowheads="1"/>
                    </pic:cNvPicPr>
                  </pic:nvPicPr>
                  <pic:blipFill>
                    <a:blip r:embed="rId26"/>
                    <a:srcRect/>
                    <a:stretch>
                      <a:fillRect/>
                    </a:stretch>
                  </pic:blipFill>
                  <pic:spPr bwMode="auto">
                    <a:xfrm>
                      <a:off x="0" y="0"/>
                      <a:ext cx="1054735" cy="105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56704" behindDoc="0" locked="0" layoutInCell="1" allowOverlap="1" wp14:anchorId="52373642" wp14:editId="2B2965DC">
            <wp:simplePos x="0" y="0"/>
            <wp:positionH relativeFrom="column">
              <wp:posOffset>5020310</wp:posOffset>
            </wp:positionH>
            <wp:positionV relativeFrom="paragraph">
              <wp:posOffset>140335</wp:posOffset>
            </wp:positionV>
            <wp:extent cx="992505" cy="992505"/>
            <wp:effectExtent l="0" t="0" r="0" b="0"/>
            <wp:wrapNone/>
            <wp:docPr id="57352" name="Picture 18" descr="http://img.langtons.com.au/19_1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2" name="Picture 18" descr="http://img.langtons.com.au/19_15444.jpg"/>
                    <pic:cNvPicPr>
                      <a:picLocks noChangeAspect="1" noChangeArrowheads="1"/>
                    </pic:cNvPicPr>
                  </pic:nvPicPr>
                  <pic:blipFill>
                    <a:blip r:embed="rId27"/>
                    <a:srcRect/>
                    <a:stretch>
                      <a:fillRect/>
                    </a:stretch>
                  </pic:blipFill>
                  <pic:spPr bwMode="auto">
                    <a:xfrm>
                      <a:off x="0" y="0"/>
                      <a:ext cx="992505" cy="992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57728" behindDoc="0" locked="0" layoutInCell="1" allowOverlap="1" wp14:anchorId="6E356144" wp14:editId="10E15E53">
            <wp:simplePos x="0" y="0"/>
            <wp:positionH relativeFrom="column">
              <wp:posOffset>4994275</wp:posOffset>
            </wp:positionH>
            <wp:positionV relativeFrom="paragraph">
              <wp:posOffset>1762125</wp:posOffset>
            </wp:positionV>
            <wp:extent cx="1078865" cy="1078865"/>
            <wp:effectExtent l="0" t="0" r="6985" b="6985"/>
            <wp:wrapNone/>
            <wp:docPr id="57353" name="Picture 20" descr="http://img.langtons.com.au/21_1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3" name="Picture 20" descr="http://img.langtons.com.au/21_14421.jpg"/>
                    <pic:cNvPicPr>
                      <a:picLocks noChangeAspect="1" noChangeArrowheads="1"/>
                    </pic:cNvPicPr>
                  </pic:nvPicPr>
                  <pic:blipFill>
                    <a:blip r:embed="rId28"/>
                    <a:srcRect/>
                    <a:stretch>
                      <a:fillRect/>
                    </a:stretch>
                  </pic:blipFill>
                  <pic:spPr bwMode="auto">
                    <a:xfrm>
                      <a:off x="0" y="0"/>
                      <a:ext cx="1078865" cy="1078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58752" behindDoc="0" locked="0" layoutInCell="1" allowOverlap="1" wp14:anchorId="30EC49EE" wp14:editId="73DCF6A4">
            <wp:simplePos x="0" y="0"/>
            <wp:positionH relativeFrom="column">
              <wp:posOffset>3277870</wp:posOffset>
            </wp:positionH>
            <wp:positionV relativeFrom="paragraph">
              <wp:posOffset>3522345</wp:posOffset>
            </wp:positionV>
            <wp:extent cx="1028700" cy="1027430"/>
            <wp:effectExtent l="0" t="0" r="0" b="1270"/>
            <wp:wrapNone/>
            <wp:docPr id="57354" name="Picture 22" descr="http://img.langtons.com.au/20_1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4" name="Picture 22" descr="http://img.langtons.com.au/20_14116.jpg"/>
                    <pic:cNvPicPr>
                      <a:picLocks noChangeAspect="1" noChangeArrowheads="1"/>
                    </pic:cNvPicPr>
                  </pic:nvPicPr>
                  <pic:blipFill>
                    <a:blip r:embed="rId29"/>
                    <a:srcRect/>
                    <a:stretch>
                      <a:fillRect/>
                    </a:stretch>
                  </pic:blipFill>
                  <pic:spPr bwMode="auto">
                    <a:xfrm>
                      <a:off x="0" y="0"/>
                      <a:ext cx="1028700" cy="1027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60800" behindDoc="0" locked="0" layoutInCell="1" allowOverlap="1" wp14:anchorId="7EEEE0D8" wp14:editId="2D34B4A2">
            <wp:simplePos x="0" y="0"/>
            <wp:positionH relativeFrom="column">
              <wp:posOffset>1560830</wp:posOffset>
            </wp:positionH>
            <wp:positionV relativeFrom="paragraph">
              <wp:posOffset>3539490</wp:posOffset>
            </wp:positionV>
            <wp:extent cx="1042035" cy="1042035"/>
            <wp:effectExtent l="0" t="0" r="5715" b="5715"/>
            <wp:wrapNone/>
            <wp:docPr id="57355" name="Picture 24" descr="http://img.langtons.com.au/16_1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5" name="Picture 24" descr="http://img.langtons.com.au/16_10304.jpg"/>
                    <pic:cNvPicPr>
                      <a:picLocks noChangeAspect="1" noChangeArrowheads="1"/>
                    </pic:cNvPicPr>
                  </pic:nvPicPr>
                  <pic:blipFill>
                    <a:blip r:embed="rId30"/>
                    <a:srcRect/>
                    <a:stretch>
                      <a:fillRect/>
                    </a:stretch>
                  </pic:blipFill>
                  <pic:spPr bwMode="auto">
                    <a:xfrm>
                      <a:off x="0" y="0"/>
                      <a:ext cx="1042035" cy="1042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61824" behindDoc="0" locked="0" layoutInCell="1" allowOverlap="1" wp14:anchorId="5A026F8F" wp14:editId="2A7EB072">
            <wp:simplePos x="0" y="0"/>
            <wp:positionH relativeFrom="column">
              <wp:posOffset>-172085</wp:posOffset>
            </wp:positionH>
            <wp:positionV relativeFrom="paragraph">
              <wp:posOffset>1865630</wp:posOffset>
            </wp:positionV>
            <wp:extent cx="956310" cy="956310"/>
            <wp:effectExtent l="0" t="0" r="0" b="0"/>
            <wp:wrapNone/>
            <wp:docPr id="57356" name="Picture 26" descr="http://img.langtons.com.au/18_2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6" name="Picture 26" descr="http://img.langtons.com.au/18_20826.jpg"/>
                    <pic:cNvPicPr>
                      <a:picLocks noChangeAspect="1" noChangeArrowheads="1"/>
                    </pic:cNvPicPr>
                  </pic:nvPicPr>
                  <pic:blipFill>
                    <a:blip r:embed="rId31"/>
                    <a:srcRect/>
                    <a:stretch>
                      <a:fillRect/>
                    </a:stretch>
                  </pic:blipFill>
                  <pic:spPr bwMode="auto">
                    <a:xfrm>
                      <a:off x="0" y="0"/>
                      <a:ext cx="956310" cy="956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4B0">
        <w:rPr>
          <w:noProof/>
          <w:sz w:val="20"/>
        </w:rPr>
        <w:drawing>
          <wp:anchor distT="0" distB="0" distL="114300" distR="114300" simplePos="0" relativeHeight="251649536" behindDoc="0" locked="0" layoutInCell="1" allowOverlap="1" wp14:anchorId="5943C3AE" wp14:editId="17B6C1E1">
            <wp:simplePos x="0" y="0"/>
            <wp:positionH relativeFrom="column">
              <wp:posOffset>1638420</wp:posOffset>
            </wp:positionH>
            <wp:positionV relativeFrom="paragraph">
              <wp:posOffset>106224</wp:posOffset>
            </wp:positionV>
            <wp:extent cx="1020961" cy="1020961"/>
            <wp:effectExtent l="0" t="0" r="8255" b="8255"/>
            <wp:wrapNone/>
            <wp:docPr id="57345" name="Picture 2" descr="http://img.langtons.com.au/1_1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 name="Picture 2" descr="http://img.langtons.com.au/1_10315.jpg"/>
                    <pic:cNvPicPr>
                      <a:picLocks noChangeAspect="1" noChangeArrowheads="1"/>
                    </pic:cNvPicPr>
                  </pic:nvPicPr>
                  <pic:blipFill>
                    <a:blip r:embed="rId32"/>
                    <a:srcRect/>
                    <a:stretch>
                      <a:fillRect/>
                    </a:stretch>
                  </pic:blipFill>
                  <pic:spPr bwMode="auto">
                    <a:xfrm>
                      <a:off x="0" y="0"/>
                      <a:ext cx="1020961" cy="10209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266C7" w:rsidRDefault="005266C7" w:rsidP="00DF714C">
      <w:pPr>
        <w:widowControl w:val="0"/>
        <w:spacing w:line="360" w:lineRule="auto"/>
        <w:rPr>
          <w:bCs/>
          <w:sz w:val="20"/>
        </w:rPr>
      </w:pPr>
    </w:p>
    <w:p w:rsidR="00570721" w:rsidRDefault="00570721" w:rsidP="00DF714C">
      <w:pPr>
        <w:widowControl w:val="0"/>
        <w:spacing w:after="0" w:line="360" w:lineRule="auto"/>
        <w:rPr>
          <w:b/>
          <w:sz w:val="24"/>
          <w:szCs w:val="24"/>
        </w:rPr>
      </w:pPr>
    </w:p>
    <w:p w:rsidR="005266C7" w:rsidRDefault="005266C7" w:rsidP="00DF714C">
      <w:pPr>
        <w:widowControl w:val="0"/>
        <w:spacing w:after="0" w:line="360" w:lineRule="auto"/>
        <w:rPr>
          <w:b/>
          <w:sz w:val="24"/>
          <w:szCs w:val="24"/>
        </w:rPr>
      </w:pPr>
      <w:r w:rsidRPr="00AB24B0">
        <w:rPr>
          <w:b/>
          <w:sz w:val="24"/>
          <w:szCs w:val="24"/>
        </w:rPr>
        <w:t>SA Wine Sector: Economic Value</w:t>
      </w:r>
      <w:r w:rsidR="0027693F">
        <w:rPr>
          <w:b/>
          <w:sz w:val="24"/>
          <w:szCs w:val="24"/>
        </w:rPr>
        <w:t xml:space="preserve"> (</w:t>
      </w:r>
      <w:r w:rsidR="00C3699E">
        <w:rPr>
          <w:b/>
          <w:sz w:val="24"/>
          <w:szCs w:val="24"/>
        </w:rPr>
        <w:t>2016</w:t>
      </w:r>
      <w:r w:rsidR="0027693F">
        <w:rPr>
          <w:b/>
          <w:sz w:val="24"/>
          <w:szCs w:val="24"/>
        </w:rPr>
        <w:t>-</w:t>
      </w:r>
      <w:r w:rsidR="00C3699E">
        <w:rPr>
          <w:b/>
          <w:sz w:val="24"/>
          <w:szCs w:val="24"/>
        </w:rPr>
        <w:t>17</w:t>
      </w:r>
      <w:r w:rsidR="0027693F">
        <w:rPr>
          <w:b/>
          <w:sz w:val="24"/>
          <w:szCs w:val="24"/>
        </w:rPr>
        <w:t>)</w:t>
      </w:r>
    </w:p>
    <w:p w:rsidR="005266C7" w:rsidRPr="00AB24B0" w:rsidRDefault="005266C7" w:rsidP="00EC580B">
      <w:pPr>
        <w:widowControl w:val="0"/>
        <w:numPr>
          <w:ilvl w:val="0"/>
          <w:numId w:val="18"/>
        </w:numPr>
        <w:spacing w:before="0" w:after="0" w:line="360" w:lineRule="auto"/>
        <w:rPr>
          <w:sz w:val="24"/>
          <w:szCs w:val="24"/>
        </w:rPr>
      </w:pPr>
      <w:r w:rsidRPr="00AB24B0">
        <w:rPr>
          <w:bCs/>
          <w:sz w:val="24"/>
          <w:szCs w:val="24"/>
        </w:rPr>
        <w:t>Gross Wine Revenue: $</w:t>
      </w:r>
      <w:r w:rsidR="0027693F">
        <w:rPr>
          <w:bCs/>
          <w:sz w:val="24"/>
          <w:szCs w:val="24"/>
        </w:rPr>
        <w:t>2.</w:t>
      </w:r>
      <w:r w:rsidR="00C3699E">
        <w:rPr>
          <w:bCs/>
          <w:sz w:val="24"/>
          <w:szCs w:val="24"/>
        </w:rPr>
        <w:t>35</w:t>
      </w:r>
      <w:r w:rsidR="00C3699E" w:rsidRPr="00AB24B0">
        <w:rPr>
          <w:bCs/>
          <w:sz w:val="24"/>
          <w:szCs w:val="24"/>
        </w:rPr>
        <w:t>billion</w:t>
      </w:r>
    </w:p>
    <w:p w:rsidR="005266C7" w:rsidRPr="00AB24B0" w:rsidRDefault="005266C7" w:rsidP="00EC580B">
      <w:pPr>
        <w:widowControl w:val="0"/>
        <w:numPr>
          <w:ilvl w:val="0"/>
          <w:numId w:val="19"/>
        </w:numPr>
        <w:spacing w:before="0" w:after="0" w:line="360" w:lineRule="auto"/>
        <w:rPr>
          <w:sz w:val="24"/>
          <w:szCs w:val="24"/>
        </w:rPr>
      </w:pPr>
      <w:r w:rsidRPr="00AB24B0">
        <w:rPr>
          <w:bCs/>
          <w:sz w:val="24"/>
          <w:szCs w:val="24"/>
        </w:rPr>
        <w:t>Farm gate value:  $</w:t>
      </w:r>
      <w:r w:rsidR="00C3699E">
        <w:rPr>
          <w:bCs/>
          <w:sz w:val="24"/>
          <w:szCs w:val="24"/>
        </w:rPr>
        <w:t>658</w:t>
      </w:r>
      <w:r w:rsidR="00C3699E" w:rsidRPr="00AB24B0">
        <w:rPr>
          <w:bCs/>
          <w:sz w:val="24"/>
          <w:szCs w:val="24"/>
        </w:rPr>
        <w:t xml:space="preserve"> </w:t>
      </w:r>
      <w:r w:rsidRPr="00AB24B0">
        <w:rPr>
          <w:bCs/>
          <w:sz w:val="24"/>
          <w:szCs w:val="24"/>
        </w:rPr>
        <w:t>million</w:t>
      </w:r>
    </w:p>
    <w:p w:rsidR="005266C7" w:rsidRPr="00AB24B0" w:rsidRDefault="0027693F" w:rsidP="00EC580B">
      <w:pPr>
        <w:widowControl w:val="0"/>
        <w:numPr>
          <w:ilvl w:val="0"/>
          <w:numId w:val="20"/>
        </w:numPr>
        <w:spacing w:before="0" w:after="0" w:line="360" w:lineRule="auto"/>
        <w:rPr>
          <w:sz w:val="24"/>
          <w:szCs w:val="24"/>
        </w:rPr>
      </w:pPr>
      <w:r>
        <w:rPr>
          <w:bCs/>
          <w:sz w:val="24"/>
          <w:szCs w:val="24"/>
        </w:rPr>
        <w:t>2.</w:t>
      </w:r>
      <w:r w:rsidR="00C3699E">
        <w:rPr>
          <w:bCs/>
          <w:sz w:val="24"/>
          <w:szCs w:val="24"/>
        </w:rPr>
        <w:t>3</w:t>
      </w:r>
      <w:r w:rsidR="005266C7" w:rsidRPr="00AB24B0">
        <w:rPr>
          <w:bCs/>
          <w:sz w:val="24"/>
          <w:szCs w:val="24"/>
        </w:rPr>
        <w:t xml:space="preserve">% of total Gross State Product (GSP) </w:t>
      </w:r>
    </w:p>
    <w:p w:rsidR="005266C7" w:rsidRPr="00AB24B0" w:rsidRDefault="005266C7" w:rsidP="00EC580B">
      <w:pPr>
        <w:widowControl w:val="0"/>
        <w:numPr>
          <w:ilvl w:val="0"/>
          <w:numId w:val="21"/>
        </w:numPr>
        <w:spacing w:before="0" w:after="0" w:line="360" w:lineRule="auto"/>
        <w:rPr>
          <w:sz w:val="24"/>
          <w:szCs w:val="24"/>
        </w:rPr>
      </w:pPr>
      <w:r w:rsidRPr="00AB24B0">
        <w:rPr>
          <w:bCs/>
          <w:sz w:val="24"/>
          <w:szCs w:val="24"/>
        </w:rPr>
        <w:t>SA Wine Exports $1.</w:t>
      </w:r>
      <w:r w:rsidR="00C3699E">
        <w:rPr>
          <w:bCs/>
          <w:sz w:val="24"/>
          <w:szCs w:val="24"/>
        </w:rPr>
        <w:t>475</w:t>
      </w:r>
      <w:r w:rsidR="00C3699E" w:rsidRPr="00AB24B0">
        <w:rPr>
          <w:bCs/>
          <w:sz w:val="24"/>
          <w:szCs w:val="24"/>
        </w:rPr>
        <w:t xml:space="preserve"> </w:t>
      </w:r>
      <w:r w:rsidRPr="00AB24B0">
        <w:rPr>
          <w:bCs/>
          <w:sz w:val="24"/>
          <w:szCs w:val="24"/>
        </w:rPr>
        <w:t>billion</w:t>
      </w:r>
    </w:p>
    <w:p w:rsidR="005266C7" w:rsidRDefault="005266C7" w:rsidP="00DF714C">
      <w:pPr>
        <w:pStyle w:val="ListParagraph"/>
        <w:widowControl w:val="0"/>
        <w:spacing w:after="0" w:line="360" w:lineRule="auto"/>
        <w:ind w:left="0"/>
        <w:rPr>
          <w:b/>
          <w:sz w:val="24"/>
          <w:szCs w:val="24"/>
        </w:rPr>
      </w:pPr>
      <w:r>
        <w:rPr>
          <w:b/>
          <w:sz w:val="24"/>
          <w:szCs w:val="24"/>
        </w:rPr>
        <w:t>Importance of Wine to South Australia</w:t>
      </w:r>
    </w:p>
    <w:p w:rsidR="005266C7" w:rsidRPr="00AB24B0" w:rsidRDefault="005266C7" w:rsidP="00EC580B">
      <w:pPr>
        <w:pStyle w:val="ListParagraph"/>
        <w:widowControl w:val="0"/>
        <w:numPr>
          <w:ilvl w:val="0"/>
          <w:numId w:val="22"/>
        </w:numPr>
        <w:spacing w:before="0" w:after="0" w:line="360" w:lineRule="auto"/>
        <w:rPr>
          <w:sz w:val="24"/>
          <w:szCs w:val="24"/>
        </w:rPr>
      </w:pPr>
      <w:r w:rsidRPr="00AB24B0">
        <w:rPr>
          <w:sz w:val="24"/>
          <w:szCs w:val="24"/>
        </w:rPr>
        <w:t xml:space="preserve">Export earnings </w:t>
      </w:r>
    </w:p>
    <w:p w:rsidR="005266C7" w:rsidRPr="00AB24B0" w:rsidRDefault="005266C7" w:rsidP="00EC580B">
      <w:pPr>
        <w:pStyle w:val="ListParagraph"/>
        <w:widowControl w:val="0"/>
        <w:numPr>
          <w:ilvl w:val="0"/>
          <w:numId w:val="23"/>
        </w:numPr>
        <w:spacing w:before="0" w:after="0" w:line="360" w:lineRule="auto"/>
        <w:rPr>
          <w:sz w:val="24"/>
          <w:szCs w:val="24"/>
        </w:rPr>
      </w:pPr>
      <w:r w:rsidRPr="00AB24B0">
        <w:rPr>
          <w:sz w:val="24"/>
          <w:szCs w:val="24"/>
        </w:rPr>
        <w:t>Regional development</w:t>
      </w:r>
    </w:p>
    <w:p w:rsidR="005266C7" w:rsidRPr="00AB24B0" w:rsidRDefault="005266C7" w:rsidP="00EC580B">
      <w:pPr>
        <w:pStyle w:val="ListParagraph"/>
        <w:widowControl w:val="0"/>
        <w:numPr>
          <w:ilvl w:val="0"/>
          <w:numId w:val="24"/>
        </w:numPr>
        <w:spacing w:before="0" w:after="0" w:line="360" w:lineRule="auto"/>
        <w:rPr>
          <w:sz w:val="24"/>
          <w:szCs w:val="24"/>
        </w:rPr>
      </w:pPr>
      <w:r w:rsidRPr="00AB24B0">
        <w:rPr>
          <w:sz w:val="24"/>
          <w:szCs w:val="24"/>
        </w:rPr>
        <w:t>Tourism</w:t>
      </w:r>
    </w:p>
    <w:p w:rsidR="005266C7" w:rsidRPr="00AB24B0" w:rsidRDefault="005266C7" w:rsidP="00EC580B">
      <w:pPr>
        <w:pStyle w:val="ListParagraph"/>
        <w:widowControl w:val="0"/>
        <w:numPr>
          <w:ilvl w:val="0"/>
          <w:numId w:val="25"/>
        </w:numPr>
        <w:spacing w:before="0" w:after="0" w:line="360" w:lineRule="auto"/>
        <w:rPr>
          <w:sz w:val="24"/>
          <w:szCs w:val="24"/>
        </w:rPr>
      </w:pPr>
      <w:r w:rsidRPr="00AB24B0">
        <w:rPr>
          <w:sz w:val="24"/>
          <w:szCs w:val="24"/>
        </w:rPr>
        <w:t xml:space="preserve">Employment </w:t>
      </w:r>
    </w:p>
    <w:p w:rsidR="005266C7" w:rsidRPr="00AB24B0" w:rsidRDefault="00490B70" w:rsidP="00EC580B">
      <w:pPr>
        <w:pStyle w:val="ListParagraph"/>
        <w:widowControl w:val="0"/>
        <w:numPr>
          <w:ilvl w:val="0"/>
          <w:numId w:val="26"/>
        </w:numPr>
        <w:spacing w:before="0" w:after="160" w:line="360" w:lineRule="auto"/>
        <w:rPr>
          <w:sz w:val="24"/>
          <w:szCs w:val="24"/>
        </w:rPr>
      </w:pPr>
      <w:r>
        <w:rPr>
          <w:sz w:val="24"/>
          <w:szCs w:val="24"/>
        </w:rPr>
        <w:t>Education &amp;</w:t>
      </w:r>
      <w:r w:rsidR="005266C7" w:rsidRPr="00AB24B0">
        <w:rPr>
          <w:sz w:val="24"/>
          <w:szCs w:val="24"/>
        </w:rPr>
        <w:t xml:space="preserve"> Research</w:t>
      </w:r>
    </w:p>
    <w:p w:rsidR="005266C7" w:rsidRDefault="005266C7" w:rsidP="00EC580B">
      <w:pPr>
        <w:pStyle w:val="ListParagraph"/>
        <w:widowControl w:val="0"/>
        <w:numPr>
          <w:ilvl w:val="0"/>
          <w:numId w:val="27"/>
        </w:numPr>
        <w:spacing w:before="0" w:after="160" w:line="360" w:lineRule="auto"/>
        <w:rPr>
          <w:sz w:val="24"/>
          <w:szCs w:val="24"/>
        </w:rPr>
      </w:pPr>
      <w:r w:rsidRPr="00AB24B0">
        <w:rPr>
          <w:sz w:val="24"/>
          <w:szCs w:val="24"/>
        </w:rPr>
        <w:t>Agricultural Innovation</w:t>
      </w:r>
    </w:p>
    <w:p w:rsidR="00D3009A" w:rsidRPr="00AB24B0" w:rsidRDefault="00D3009A" w:rsidP="00DF714C">
      <w:pPr>
        <w:pStyle w:val="ListParagraph"/>
        <w:widowControl w:val="0"/>
        <w:numPr>
          <w:ilvl w:val="0"/>
          <w:numId w:val="0"/>
        </w:numPr>
        <w:spacing w:before="0" w:after="160" w:line="360" w:lineRule="auto"/>
        <w:ind w:left="360"/>
        <w:rPr>
          <w:sz w:val="24"/>
          <w:szCs w:val="24"/>
        </w:rPr>
      </w:pPr>
    </w:p>
    <w:p w:rsidR="005266C7" w:rsidRDefault="005266C7" w:rsidP="00DF714C">
      <w:pPr>
        <w:pStyle w:val="ListParagraph"/>
        <w:widowControl w:val="0"/>
        <w:spacing w:after="0" w:line="360" w:lineRule="auto"/>
        <w:ind w:left="0"/>
        <w:rPr>
          <w:b/>
          <w:sz w:val="24"/>
          <w:szCs w:val="24"/>
        </w:rPr>
      </w:pPr>
      <w:r>
        <w:rPr>
          <w:b/>
          <w:sz w:val="24"/>
          <w:szCs w:val="24"/>
        </w:rPr>
        <w:t>South Australia - The Heart of Australian Wine</w:t>
      </w:r>
    </w:p>
    <w:p w:rsidR="005266C7" w:rsidRPr="008D734F" w:rsidRDefault="005266C7" w:rsidP="00EC580B">
      <w:pPr>
        <w:pStyle w:val="ListParagraph"/>
        <w:widowControl w:val="0"/>
        <w:numPr>
          <w:ilvl w:val="0"/>
          <w:numId w:val="28"/>
        </w:numPr>
        <w:spacing w:before="0" w:after="0" w:line="360" w:lineRule="auto"/>
        <w:rPr>
          <w:sz w:val="24"/>
          <w:szCs w:val="24"/>
        </w:rPr>
      </w:pPr>
      <w:r w:rsidRPr="008D734F">
        <w:rPr>
          <w:sz w:val="24"/>
          <w:szCs w:val="24"/>
        </w:rPr>
        <w:t xml:space="preserve">South Australia has internationally acclaimed wines and world renowned brands including </w:t>
      </w:r>
      <w:r w:rsidR="008D734F" w:rsidRPr="008D734F">
        <w:rPr>
          <w:sz w:val="24"/>
          <w:szCs w:val="24"/>
        </w:rPr>
        <w:t>Penfolds,</w:t>
      </w:r>
      <w:r w:rsidRPr="008D734F">
        <w:rPr>
          <w:sz w:val="24"/>
          <w:szCs w:val="24"/>
        </w:rPr>
        <w:t xml:space="preserve"> Grange &amp; Henschke, </w:t>
      </w:r>
      <w:r w:rsidR="008D734F" w:rsidRPr="008D734F">
        <w:rPr>
          <w:sz w:val="24"/>
          <w:szCs w:val="24"/>
        </w:rPr>
        <w:t>and Hill</w:t>
      </w:r>
      <w:r w:rsidRPr="008D734F">
        <w:rPr>
          <w:sz w:val="24"/>
          <w:szCs w:val="24"/>
        </w:rPr>
        <w:t xml:space="preserve"> of Grace. </w:t>
      </w:r>
    </w:p>
    <w:p w:rsidR="005266C7" w:rsidRPr="008D734F" w:rsidRDefault="005266C7" w:rsidP="00EC580B">
      <w:pPr>
        <w:pStyle w:val="ListParagraph"/>
        <w:widowControl w:val="0"/>
        <w:numPr>
          <w:ilvl w:val="0"/>
          <w:numId w:val="29"/>
        </w:numPr>
        <w:spacing w:before="0" w:after="0" w:line="360" w:lineRule="auto"/>
        <w:rPr>
          <w:sz w:val="24"/>
          <w:szCs w:val="24"/>
        </w:rPr>
      </w:pPr>
      <w:r w:rsidRPr="008D734F">
        <w:rPr>
          <w:bCs/>
          <w:sz w:val="24"/>
          <w:szCs w:val="24"/>
        </w:rPr>
        <w:t>South Australia has both affordable and luxury wines and commercial and boutique brands.</w:t>
      </w:r>
    </w:p>
    <w:p w:rsidR="005266C7" w:rsidRPr="008D734F" w:rsidRDefault="005266C7" w:rsidP="00EC580B">
      <w:pPr>
        <w:pStyle w:val="ListParagraph"/>
        <w:widowControl w:val="0"/>
        <w:numPr>
          <w:ilvl w:val="0"/>
          <w:numId w:val="30"/>
        </w:numPr>
        <w:spacing w:before="0" w:after="0" w:line="360" w:lineRule="auto"/>
        <w:rPr>
          <w:sz w:val="24"/>
          <w:szCs w:val="24"/>
        </w:rPr>
      </w:pPr>
      <w:r w:rsidRPr="008D734F">
        <w:rPr>
          <w:sz w:val="24"/>
          <w:szCs w:val="24"/>
        </w:rPr>
        <w:t>We have both warm and cool climates wines and, providing diversity of style and character in every category.</w:t>
      </w:r>
    </w:p>
    <w:p w:rsidR="005266C7" w:rsidRPr="008D734F" w:rsidRDefault="005266C7" w:rsidP="00EC580B">
      <w:pPr>
        <w:pStyle w:val="ListParagraph"/>
        <w:widowControl w:val="0"/>
        <w:numPr>
          <w:ilvl w:val="0"/>
          <w:numId w:val="31"/>
        </w:numPr>
        <w:spacing w:before="0" w:after="0" w:line="360" w:lineRule="auto"/>
        <w:rPr>
          <w:sz w:val="24"/>
          <w:szCs w:val="24"/>
        </w:rPr>
      </w:pPr>
      <w:r w:rsidRPr="008D734F">
        <w:rPr>
          <w:bCs/>
          <w:sz w:val="24"/>
          <w:szCs w:val="24"/>
        </w:rPr>
        <w:t>South Australia has some of the oldest producing grapevines in the world.</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sz w:val="24"/>
          <w:szCs w:val="24"/>
        </w:rPr>
        <w:t>Many of Australia’s largest wine companies have head offices and their production bases in South Australia.</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sz w:val="24"/>
          <w:szCs w:val="24"/>
        </w:rPr>
        <w:t>South Australian wine regions have strong domestic and international market awareness and reputations, e.g. Barossa, McLaren Vale, Coonawarra.</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bCs/>
          <w:sz w:val="24"/>
          <w:szCs w:val="24"/>
        </w:rPr>
        <w:t xml:space="preserve">Visitors to South Australia can taste wines at </w:t>
      </w:r>
      <w:r w:rsidR="00570721">
        <w:rPr>
          <w:bCs/>
          <w:sz w:val="24"/>
          <w:szCs w:val="24"/>
        </w:rPr>
        <w:t>340</w:t>
      </w:r>
      <w:r w:rsidR="00570721" w:rsidRPr="008D734F">
        <w:rPr>
          <w:bCs/>
          <w:sz w:val="24"/>
          <w:szCs w:val="24"/>
        </w:rPr>
        <w:t xml:space="preserve"> </w:t>
      </w:r>
      <w:r w:rsidRPr="008D734F">
        <w:rPr>
          <w:bCs/>
          <w:sz w:val="24"/>
          <w:szCs w:val="24"/>
        </w:rPr>
        <w:t>cellar doors across the state</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sz w:val="24"/>
          <w:szCs w:val="24"/>
        </w:rPr>
        <w:t>South Australia produces predominantly red wines in all regions except the Adelaide Hills where cool climate whites predominate.</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bCs/>
          <w:sz w:val="24"/>
          <w:szCs w:val="24"/>
        </w:rPr>
        <w:t>South Australian Wine Exports contributed $1.</w:t>
      </w:r>
      <w:r w:rsidR="00377B32">
        <w:rPr>
          <w:bCs/>
          <w:sz w:val="24"/>
          <w:szCs w:val="24"/>
        </w:rPr>
        <w:t>786</w:t>
      </w:r>
      <w:r w:rsidR="00377B32" w:rsidRPr="008D734F">
        <w:rPr>
          <w:bCs/>
          <w:sz w:val="24"/>
          <w:szCs w:val="24"/>
        </w:rPr>
        <w:t xml:space="preserve"> </w:t>
      </w:r>
      <w:r w:rsidRPr="008D734F">
        <w:rPr>
          <w:bCs/>
          <w:sz w:val="24"/>
          <w:szCs w:val="24"/>
        </w:rPr>
        <w:t xml:space="preserve">Billion to the state economy in </w:t>
      </w:r>
      <w:r w:rsidR="00570721" w:rsidRPr="008D734F">
        <w:rPr>
          <w:bCs/>
          <w:sz w:val="24"/>
          <w:szCs w:val="24"/>
        </w:rPr>
        <w:t>201</w:t>
      </w:r>
      <w:r w:rsidR="00570721">
        <w:rPr>
          <w:bCs/>
          <w:sz w:val="24"/>
          <w:szCs w:val="24"/>
        </w:rPr>
        <w:t>7</w:t>
      </w:r>
      <w:r w:rsidRPr="008D734F">
        <w:rPr>
          <w:bCs/>
          <w:sz w:val="24"/>
          <w:szCs w:val="24"/>
        </w:rPr>
        <w:t>.</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sz w:val="24"/>
          <w:szCs w:val="24"/>
        </w:rPr>
        <w:t xml:space="preserve">South Australian wine is exported to over 100 countries, with the major markets being </w:t>
      </w:r>
      <w:r w:rsidR="00377B32" w:rsidRPr="008D734F">
        <w:rPr>
          <w:sz w:val="24"/>
          <w:szCs w:val="24"/>
        </w:rPr>
        <w:t>China</w:t>
      </w:r>
      <w:r w:rsidR="00377B32">
        <w:rPr>
          <w:sz w:val="24"/>
          <w:szCs w:val="24"/>
        </w:rPr>
        <w:t>,</w:t>
      </w:r>
      <w:r w:rsidR="00377B32" w:rsidRPr="008D734F">
        <w:rPr>
          <w:sz w:val="24"/>
          <w:szCs w:val="24"/>
        </w:rPr>
        <w:t xml:space="preserve"> </w:t>
      </w:r>
      <w:r w:rsidRPr="008D734F">
        <w:rPr>
          <w:sz w:val="24"/>
          <w:szCs w:val="24"/>
        </w:rPr>
        <w:t xml:space="preserve">UK, USA, </w:t>
      </w:r>
      <w:r w:rsidR="00377B32" w:rsidRPr="008D734F">
        <w:rPr>
          <w:sz w:val="24"/>
          <w:szCs w:val="24"/>
        </w:rPr>
        <w:t xml:space="preserve">and </w:t>
      </w:r>
      <w:r w:rsidRPr="008D734F">
        <w:rPr>
          <w:sz w:val="24"/>
          <w:szCs w:val="24"/>
        </w:rPr>
        <w:t>Canada .</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bCs/>
          <w:sz w:val="24"/>
          <w:szCs w:val="24"/>
        </w:rPr>
        <w:t>8,</w:t>
      </w:r>
      <w:r w:rsidR="00377B32">
        <w:rPr>
          <w:bCs/>
          <w:sz w:val="24"/>
          <w:szCs w:val="24"/>
        </w:rPr>
        <w:t>440</w:t>
      </w:r>
      <w:r w:rsidR="00377B32" w:rsidRPr="008D734F">
        <w:rPr>
          <w:bCs/>
          <w:sz w:val="24"/>
          <w:szCs w:val="24"/>
        </w:rPr>
        <w:t xml:space="preserve"> </w:t>
      </w:r>
      <w:r w:rsidRPr="008D734F">
        <w:rPr>
          <w:bCs/>
          <w:sz w:val="24"/>
          <w:szCs w:val="24"/>
        </w:rPr>
        <w:t>South Australians are directly employed in grape-growing and winemaking.</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sz w:val="24"/>
          <w:szCs w:val="24"/>
        </w:rPr>
        <w:t xml:space="preserve">The South Australian wine industry is Phylloxera free - one of the few places in the world free of the vine destroying pest. </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bCs/>
          <w:sz w:val="24"/>
          <w:szCs w:val="24"/>
        </w:rPr>
        <w:t>South Australia produces a higher proportion of flagship and premium wine than the other Australian states</w:t>
      </w:r>
      <w:r w:rsidRPr="008D734F">
        <w:rPr>
          <w:sz w:val="24"/>
          <w:szCs w:val="24"/>
        </w:rPr>
        <w:t>.</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sz w:val="24"/>
          <w:szCs w:val="24"/>
        </w:rPr>
        <w:t>South Australia produces (45%) of the national grape and wine production.</w:t>
      </w:r>
    </w:p>
    <w:p w:rsidR="005266C7" w:rsidRPr="008D734F" w:rsidRDefault="005266C7" w:rsidP="00EC580B">
      <w:pPr>
        <w:pStyle w:val="ListParagraph"/>
        <w:widowControl w:val="0"/>
        <w:numPr>
          <w:ilvl w:val="0"/>
          <w:numId w:val="32"/>
        </w:numPr>
        <w:spacing w:before="0" w:after="0" w:line="360" w:lineRule="auto"/>
        <w:rPr>
          <w:sz w:val="24"/>
          <w:szCs w:val="24"/>
        </w:rPr>
      </w:pPr>
      <w:r w:rsidRPr="008D734F">
        <w:rPr>
          <w:bCs/>
          <w:sz w:val="24"/>
          <w:szCs w:val="24"/>
        </w:rPr>
        <w:t>South Australian wine constitute</w:t>
      </w:r>
      <w:r w:rsidR="008065E6">
        <w:rPr>
          <w:bCs/>
          <w:sz w:val="24"/>
          <w:szCs w:val="24"/>
        </w:rPr>
        <w:t>s nearly 70</w:t>
      </w:r>
      <w:r w:rsidRPr="008D734F">
        <w:rPr>
          <w:bCs/>
          <w:sz w:val="24"/>
          <w:szCs w:val="24"/>
        </w:rPr>
        <w:t>% of Australian wine exports</w:t>
      </w:r>
      <w:r w:rsidR="00FC79F1">
        <w:rPr>
          <w:bCs/>
          <w:sz w:val="24"/>
          <w:szCs w:val="24"/>
        </w:rPr>
        <w:t xml:space="preserve"> (</w:t>
      </w:r>
      <w:r w:rsidR="00570721">
        <w:rPr>
          <w:bCs/>
          <w:sz w:val="24"/>
          <w:szCs w:val="24"/>
        </w:rPr>
        <w:t>2017</w:t>
      </w:r>
      <w:r w:rsidR="00FC79F1">
        <w:rPr>
          <w:bCs/>
          <w:sz w:val="24"/>
          <w:szCs w:val="24"/>
        </w:rPr>
        <w:t>)</w:t>
      </w:r>
    </w:p>
    <w:p w:rsidR="002B4F4D" w:rsidRPr="000A6079" w:rsidRDefault="005266C7" w:rsidP="00DF714C">
      <w:pPr>
        <w:pStyle w:val="ListParagraph"/>
        <w:widowControl w:val="0"/>
        <w:numPr>
          <w:ilvl w:val="0"/>
          <w:numId w:val="32"/>
        </w:numPr>
        <w:spacing w:before="0" w:after="0" w:line="360" w:lineRule="auto"/>
        <w:rPr>
          <w:sz w:val="24"/>
          <w:szCs w:val="24"/>
        </w:rPr>
      </w:pPr>
      <w:r w:rsidRPr="008D734F">
        <w:rPr>
          <w:sz w:val="24"/>
          <w:szCs w:val="24"/>
        </w:rPr>
        <w:t>The national wine industry organisations, including marketing, education and research &amp; development institutions have their headquarters in South Australia, providing collaboration, leadership, innovation and expertise in winemaking and viticulture.</w:t>
      </w:r>
    </w:p>
    <w:sectPr w:rsidR="002B4F4D" w:rsidRPr="000A6079" w:rsidSect="0006674A">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F14" w:rsidRDefault="00757F14" w:rsidP="00144CA9">
      <w:r>
        <w:separator/>
      </w:r>
    </w:p>
  </w:endnote>
  <w:endnote w:type="continuationSeparator" w:id="0">
    <w:p w:rsidR="00757F14" w:rsidRDefault="00757F14" w:rsidP="00144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A48" w:rsidRDefault="00D96A48">
    <w:pPr>
      <w:pStyle w:val="Footer"/>
      <w:pBdr>
        <w:top w:val="single" w:sz="4" w:space="1" w:color="D9D9D9" w:themeColor="background1" w:themeShade="D9"/>
      </w:pBdr>
      <w:jc w:val="right"/>
    </w:pPr>
  </w:p>
  <w:p w:rsidR="00D96A48" w:rsidRDefault="00D96A48" w:rsidP="00B64ED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888262"/>
      <w:docPartObj>
        <w:docPartGallery w:val="Page Numbers (Bottom of Page)"/>
        <w:docPartUnique/>
      </w:docPartObj>
    </w:sdtPr>
    <w:sdtEndPr>
      <w:rPr>
        <w:color w:val="808080" w:themeColor="background1" w:themeShade="80"/>
        <w:spacing w:val="60"/>
      </w:rPr>
    </w:sdtEndPr>
    <w:sdtContent>
      <w:p w:rsidR="00D96A48" w:rsidRDefault="00D96A4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32</w:t>
        </w:r>
        <w:r>
          <w:rPr>
            <w:noProof/>
          </w:rPr>
          <w:fldChar w:fldCharType="end"/>
        </w:r>
        <w:r>
          <w:t xml:space="preserve"> | </w:t>
        </w:r>
        <w:r>
          <w:rPr>
            <w:color w:val="808080" w:themeColor="background1" w:themeShade="80"/>
            <w:spacing w:val="60"/>
          </w:rPr>
          <w:t>Page</w:t>
        </w:r>
      </w:p>
    </w:sdtContent>
  </w:sdt>
  <w:p w:rsidR="00D96A48" w:rsidRDefault="00D96A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F14" w:rsidRDefault="00757F14" w:rsidP="00144CA9">
      <w:r>
        <w:separator/>
      </w:r>
    </w:p>
  </w:footnote>
  <w:footnote w:type="continuationSeparator" w:id="0">
    <w:p w:rsidR="00757F14" w:rsidRDefault="00757F14" w:rsidP="00144CA9">
      <w:r>
        <w:continuationSeparator/>
      </w:r>
    </w:p>
  </w:footnote>
  <w:footnote w:id="1">
    <w:p w:rsidR="00D96A48" w:rsidRDefault="00D96A48" w:rsidP="00144CA9">
      <w:pPr>
        <w:pStyle w:val="FootnoteText"/>
      </w:pPr>
      <w:r>
        <w:rPr>
          <w:rStyle w:val="FootnoteReference"/>
        </w:rPr>
        <w:footnoteRef/>
      </w:r>
      <w:r>
        <w:t xml:space="preserve"> I’ve included both as WGCSA doesn’t have winery vineyards as members – one to discuss! </w:t>
      </w:r>
    </w:p>
  </w:footnote>
  <w:footnote w:id="2">
    <w:p w:rsidR="00D96A48" w:rsidRDefault="00D96A48">
      <w:pPr>
        <w:pStyle w:val="FootnoteText"/>
      </w:pPr>
      <w:r>
        <w:rPr>
          <w:rStyle w:val="FootnoteReference"/>
        </w:rPr>
        <w:footnoteRef/>
      </w:r>
      <w:r>
        <w:t xml:space="preserve"> An area where we could examine cost sharing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1.6pt;height:402.6pt" o:bullet="t">
        <v:imagedata r:id="rId1" o:title="art4E42"/>
      </v:shape>
    </w:pict>
  </w:numPicBullet>
  <w:abstractNum w:abstractNumId="0" w15:restartNumberingAfterBreak="0">
    <w:nsid w:val="02B20750"/>
    <w:multiLevelType w:val="hybridMultilevel"/>
    <w:tmpl w:val="8DBABA4E"/>
    <w:lvl w:ilvl="0" w:tplc="DFCACC6A">
      <w:start w:val="1"/>
      <w:numFmt w:val="bullet"/>
      <w:lvlText w:val=""/>
      <w:lvlPicBulletId w:val="0"/>
      <w:lvlJc w:val="left"/>
      <w:pPr>
        <w:tabs>
          <w:tab w:val="num" w:pos="720"/>
        </w:tabs>
        <w:ind w:left="720" w:hanging="360"/>
      </w:pPr>
      <w:rPr>
        <w:rFonts w:ascii="Symbol" w:hAnsi="Symbol" w:hint="default"/>
      </w:rPr>
    </w:lvl>
    <w:lvl w:ilvl="1" w:tplc="A15E01DE" w:tentative="1">
      <w:start w:val="1"/>
      <w:numFmt w:val="bullet"/>
      <w:lvlText w:val=""/>
      <w:lvlPicBulletId w:val="0"/>
      <w:lvlJc w:val="left"/>
      <w:pPr>
        <w:tabs>
          <w:tab w:val="num" w:pos="1440"/>
        </w:tabs>
        <w:ind w:left="1440" w:hanging="360"/>
      </w:pPr>
      <w:rPr>
        <w:rFonts w:ascii="Symbol" w:hAnsi="Symbol" w:hint="default"/>
      </w:rPr>
    </w:lvl>
    <w:lvl w:ilvl="2" w:tplc="EB92C326" w:tentative="1">
      <w:start w:val="1"/>
      <w:numFmt w:val="bullet"/>
      <w:lvlText w:val=""/>
      <w:lvlPicBulletId w:val="0"/>
      <w:lvlJc w:val="left"/>
      <w:pPr>
        <w:tabs>
          <w:tab w:val="num" w:pos="2160"/>
        </w:tabs>
        <w:ind w:left="2160" w:hanging="360"/>
      </w:pPr>
      <w:rPr>
        <w:rFonts w:ascii="Symbol" w:hAnsi="Symbol" w:hint="default"/>
      </w:rPr>
    </w:lvl>
    <w:lvl w:ilvl="3" w:tplc="212259D4" w:tentative="1">
      <w:start w:val="1"/>
      <w:numFmt w:val="bullet"/>
      <w:lvlText w:val=""/>
      <w:lvlPicBulletId w:val="0"/>
      <w:lvlJc w:val="left"/>
      <w:pPr>
        <w:tabs>
          <w:tab w:val="num" w:pos="2880"/>
        </w:tabs>
        <w:ind w:left="2880" w:hanging="360"/>
      </w:pPr>
      <w:rPr>
        <w:rFonts w:ascii="Symbol" w:hAnsi="Symbol" w:hint="default"/>
      </w:rPr>
    </w:lvl>
    <w:lvl w:ilvl="4" w:tplc="A4863F44" w:tentative="1">
      <w:start w:val="1"/>
      <w:numFmt w:val="bullet"/>
      <w:lvlText w:val=""/>
      <w:lvlPicBulletId w:val="0"/>
      <w:lvlJc w:val="left"/>
      <w:pPr>
        <w:tabs>
          <w:tab w:val="num" w:pos="3600"/>
        </w:tabs>
        <w:ind w:left="3600" w:hanging="360"/>
      </w:pPr>
      <w:rPr>
        <w:rFonts w:ascii="Symbol" w:hAnsi="Symbol" w:hint="default"/>
      </w:rPr>
    </w:lvl>
    <w:lvl w:ilvl="5" w:tplc="5FF83F06" w:tentative="1">
      <w:start w:val="1"/>
      <w:numFmt w:val="bullet"/>
      <w:lvlText w:val=""/>
      <w:lvlPicBulletId w:val="0"/>
      <w:lvlJc w:val="left"/>
      <w:pPr>
        <w:tabs>
          <w:tab w:val="num" w:pos="4320"/>
        </w:tabs>
        <w:ind w:left="4320" w:hanging="360"/>
      </w:pPr>
      <w:rPr>
        <w:rFonts w:ascii="Symbol" w:hAnsi="Symbol" w:hint="default"/>
      </w:rPr>
    </w:lvl>
    <w:lvl w:ilvl="6" w:tplc="57608CBE" w:tentative="1">
      <w:start w:val="1"/>
      <w:numFmt w:val="bullet"/>
      <w:lvlText w:val=""/>
      <w:lvlPicBulletId w:val="0"/>
      <w:lvlJc w:val="left"/>
      <w:pPr>
        <w:tabs>
          <w:tab w:val="num" w:pos="5040"/>
        </w:tabs>
        <w:ind w:left="5040" w:hanging="360"/>
      </w:pPr>
      <w:rPr>
        <w:rFonts w:ascii="Symbol" w:hAnsi="Symbol" w:hint="default"/>
      </w:rPr>
    </w:lvl>
    <w:lvl w:ilvl="7" w:tplc="EE4C6F74" w:tentative="1">
      <w:start w:val="1"/>
      <w:numFmt w:val="bullet"/>
      <w:lvlText w:val=""/>
      <w:lvlPicBulletId w:val="0"/>
      <w:lvlJc w:val="left"/>
      <w:pPr>
        <w:tabs>
          <w:tab w:val="num" w:pos="5760"/>
        </w:tabs>
        <w:ind w:left="5760" w:hanging="360"/>
      </w:pPr>
      <w:rPr>
        <w:rFonts w:ascii="Symbol" w:hAnsi="Symbol" w:hint="default"/>
      </w:rPr>
    </w:lvl>
    <w:lvl w:ilvl="8" w:tplc="588665D4"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2B92B8A"/>
    <w:multiLevelType w:val="hybridMultilevel"/>
    <w:tmpl w:val="FD5EB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5718A2"/>
    <w:multiLevelType w:val="hybridMultilevel"/>
    <w:tmpl w:val="6060DC8E"/>
    <w:lvl w:ilvl="0" w:tplc="D87E0962">
      <w:start w:val="1"/>
      <w:numFmt w:val="bullet"/>
      <w:lvlText w:val=""/>
      <w:lvlPicBulletId w:val="0"/>
      <w:lvlJc w:val="left"/>
      <w:pPr>
        <w:tabs>
          <w:tab w:val="num" w:pos="720"/>
        </w:tabs>
        <w:ind w:left="720" w:hanging="360"/>
      </w:pPr>
      <w:rPr>
        <w:rFonts w:ascii="Symbol" w:hAnsi="Symbol" w:hint="default"/>
      </w:rPr>
    </w:lvl>
    <w:lvl w:ilvl="1" w:tplc="6170605C" w:tentative="1">
      <w:start w:val="1"/>
      <w:numFmt w:val="bullet"/>
      <w:lvlText w:val=""/>
      <w:lvlPicBulletId w:val="0"/>
      <w:lvlJc w:val="left"/>
      <w:pPr>
        <w:tabs>
          <w:tab w:val="num" w:pos="1440"/>
        </w:tabs>
        <w:ind w:left="1440" w:hanging="360"/>
      </w:pPr>
      <w:rPr>
        <w:rFonts w:ascii="Symbol" w:hAnsi="Symbol" w:hint="default"/>
      </w:rPr>
    </w:lvl>
    <w:lvl w:ilvl="2" w:tplc="035ACD76" w:tentative="1">
      <w:start w:val="1"/>
      <w:numFmt w:val="bullet"/>
      <w:lvlText w:val=""/>
      <w:lvlPicBulletId w:val="0"/>
      <w:lvlJc w:val="left"/>
      <w:pPr>
        <w:tabs>
          <w:tab w:val="num" w:pos="2160"/>
        </w:tabs>
        <w:ind w:left="2160" w:hanging="360"/>
      </w:pPr>
      <w:rPr>
        <w:rFonts w:ascii="Symbol" w:hAnsi="Symbol" w:hint="default"/>
      </w:rPr>
    </w:lvl>
    <w:lvl w:ilvl="3" w:tplc="A0649F48" w:tentative="1">
      <w:start w:val="1"/>
      <w:numFmt w:val="bullet"/>
      <w:lvlText w:val=""/>
      <w:lvlPicBulletId w:val="0"/>
      <w:lvlJc w:val="left"/>
      <w:pPr>
        <w:tabs>
          <w:tab w:val="num" w:pos="2880"/>
        </w:tabs>
        <w:ind w:left="2880" w:hanging="360"/>
      </w:pPr>
      <w:rPr>
        <w:rFonts w:ascii="Symbol" w:hAnsi="Symbol" w:hint="default"/>
      </w:rPr>
    </w:lvl>
    <w:lvl w:ilvl="4" w:tplc="14B4B9AA" w:tentative="1">
      <w:start w:val="1"/>
      <w:numFmt w:val="bullet"/>
      <w:lvlText w:val=""/>
      <w:lvlPicBulletId w:val="0"/>
      <w:lvlJc w:val="left"/>
      <w:pPr>
        <w:tabs>
          <w:tab w:val="num" w:pos="3600"/>
        </w:tabs>
        <w:ind w:left="3600" w:hanging="360"/>
      </w:pPr>
      <w:rPr>
        <w:rFonts w:ascii="Symbol" w:hAnsi="Symbol" w:hint="default"/>
      </w:rPr>
    </w:lvl>
    <w:lvl w:ilvl="5" w:tplc="2A86BF16" w:tentative="1">
      <w:start w:val="1"/>
      <w:numFmt w:val="bullet"/>
      <w:lvlText w:val=""/>
      <w:lvlPicBulletId w:val="0"/>
      <w:lvlJc w:val="left"/>
      <w:pPr>
        <w:tabs>
          <w:tab w:val="num" w:pos="4320"/>
        </w:tabs>
        <w:ind w:left="4320" w:hanging="360"/>
      </w:pPr>
      <w:rPr>
        <w:rFonts w:ascii="Symbol" w:hAnsi="Symbol" w:hint="default"/>
      </w:rPr>
    </w:lvl>
    <w:lvl w:ilvl="6" w:tplc="2A986E8A" w:tentative="1">
      <w:start w:val="1"/>
      <w:numFmt w:val="bullet"/>
      <w:lvlText w:val=""/>
      <w:lvlPicBulletId w:val="0"/>
      <w:lvlJc w:val="left"/>
      <w:pPr>
        <w:tabs>
          <w:tab w:val="num" w:pos="5040"/>
        </w:tabs>
        <w:ind w:left="5040" w:hanging="360"/>
      </w:pPr>
      <w:rPr>
        <w:rFonts w:ascii="Symbol" w:hAnsi="Symbol" w:hint="default"/>
      </w:rPr>
    </w:lvl>
    <w:lvl w:ilvl="7" w:tplc="24BE1174" w:tentative="1">
      <w:start w:val="1"/>
      <w:numFmt w:val="bullet"/>
      <w:lvlText w:val=""/>
      <w:lvlPicBulletId w:val="0"/>
      <w:lvlJc w:val="left"/>
      <w:pPr>
        <w:tabs>
          <w:tab w:val="num" w:pos="5760"/>
        </w:tabs>
        <w:ind w:left="5760" w:hanging="360"/>
      </w:pPr>
      <w:rPr>
        <w:rFonts w:ascii="Symbol" w:hAnsi="Symbol" w:hint="default"/>
      </w:rPr>
    </w:lvl>
    <w:lvl w:ilvl="8" w:tplc="F7C02210"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05FA0A2A"/>
    <w:multiLevelType w:val="hybridMultilevel"/>
    <w:tmpl w:val="0CF8EC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62F66D7"/>
    <w:multiLevelType w:val="hybridMultilevel"/>
    <w:tmpl w:val="393AC7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9DE2E3B"/>
    <w:multiLevelType w:val="hybridMultilevel"/>
    <w:tmpl w:val="94FAD310"/>
    <w:lvl w:ilvl="0" w:tplc="ABB235BE">
      <w:start w:val="1"/>
      <w:numFmt w:val="bullet"/>
      <w:lvlText w:val=""/>
      <w:lvlPicBulletId w:val="0"/>
      <w:lvlJc w:val="left"/>
      <w:pPr>
        <w:tabs>
          <w:tab w:val="num" w:pos="720"/>
        </w:tabs>
        <w:ind w:left="720" w:hanging="360"/>
      </w:pPr>
      <w:rPr>
        <w:rFonts w:ascii="Symbol" w:hAnsi="Symbol" w:hint="default"/>
      </w:rPr>
    </w:lvl>
    <w:lvl w:ilvl="1" w:tplc="34BC9E6E" w:tentative="1">
      <w:start w:val="1"/>
      <w:numFmt w:val="bullet"/>
      <w:lvlText w:val=""/>
      <w:lvlPicBulletId w:val="0"/>
      <w:lvlJc w:val="left"/>
      <w:pPr>
        <w:tabs>
          <w:tab w:val="num" w:pos="1440"/>
        </w:tabs>
        <w:ind w:left="1440" w:hanging="360"/>
      </w:pPr>
      <w:rPr>
        <w:rFonts w:ascii="Symbol" w:hAnsi="Symbol" w:hint="default"/>
      </w:rPr>
    </w:lvl>
    <w:lvl w:ilvl="2" w:tplc="737A8BB4" w:tentative="1">
      <w:start w:val="1"/>
      <w:numFmt w:val="bullet"/>
      <w:lvlText w:val=""/>
      <w:lvlPicBulletId w:val="0"/>
      <w:lvlJc w:val="left"/>
      <w:pPr>
        <w:tabs>
          <w:tab w:val="num" w:pos="2160"/>
        </w:tabs>
        <w:ind w:left="2160" w:hanging="360"/>
      </w:pPr>
      <w:rPr>
        <w:rFonts w:ascii="Symbol" w:hAnsi="Symbol" w:hint="default"/>
      </w:rPr>
    </w:lvl>
    <w:lvl w:ilvl="3" w:tplc="07883064" w:tentative="1">
      <w:start w:val="1"/>
      <w:numFmt w:val="bullet"/>
      <w:lvlText w:val=""/>
      <w:lvlPicBulletId w:val="0"/>
      <w:lvlJc w:val="left"/>
      <w:pPr>
        <w:tabs>
          <w:tab w:val="num" w:pos="2880"/>
        </w:tabs>
        <w:ind w:left="2880" w:hanging="360"/>
      </w:pPr>
      <w:rPr>
        <w:rFonts w:ascii="Symbol" w:hAnsi="Symbol" w:hint="default"/>
      </w:rPr>
    </w:lvl>
    <w:lvl w:ilvl="4" w:tplc="E6142CA6" w:tentative="1">
      <w:start w:val="1"/>
      <w:numFmt w:val="bullet"/>
      <w:lvlText w:val=""/>
      <w:lvlPicBulletId w:val="0"/>
      <w:lvlJc w:val="left"/>
      <w:pPr>
        <w:tabs>
          <w:tab w:val="num" w:pos="3600"/>
        </w:tabs>
        <w:ind w:left="3600" w:hanging="360"/>
      </w:pPr>
      <w:rPr>
        <w:rFonts w:ascii="Symbol" w:hAnsi="Symbol" w:hint="default"/>
      </w:rPr>
    </w:lvl>
    <w:lvl w:ilvl="5" w:tplc="2D56A1E2" w:tentative="1">
      <w:start w:val="1"/>
      <w:numFmt w:val="bullet"/>
      <w:lvlText w:val=""/>
      <w:lvlPicBulletId w:val="0"/>
      <w:lvlJc w:val="left"/>
      <w:pPr>
        <w:tabs>
          <w:tab w:val="num" w:pos="4320"/>
        </w:tabs>
        <w:ind w:left="4320" w:hanging="360"/>
      </w:pPr>
      <w:rPr>
        <w:rFonts w:ascii="Symbol" w:hAnsi="Symbol" w:hint="default"/>
      </w:rPr>
    </w:lvl>
    <w:lvl w:ilvl="6" w:tplc="E0CA62F6" w:tentative="1">
      <w:start w:val="1"/>
      <w:numFmt w:val="bullet"/>
      <w:lvlText w:val=""/>
      <w:lvlPicBulletId w:val="0"/>
      <w:lvlJc w:val="left"/>
      <w:pPr>
        <w:tabs>
          <w:tab w:val="num" w:pos="5040"/>
        </w:tabs>
        <w:ind w:left="5040" w:hanging="360"/>
      </w:pPr>
      <w:rPr>
        <w:rFonts w:ascii="Symbol" w:hAnsi="Symbol" w:hint="default"/>
      </w:rPr>
    </w:lvl>
    <w:lvl w:ilvl="7" w:tplc="DB90C9E2" w:tentative="1">
      <w:start w:val="1"/>
      <w:numFmt w:val="bullet"/>
      <w:lvlText w:val=""/>
      <w:lvlPicBulletId w:val="0"/>
      <w:lvlJc w:val="left"/>
      <w:pPr>
        <w:tabs>
          <w:tab w:val="num" w:pos="5760"/>
        </w:tabs>
        <w:ind w:left="5760" w:hanging="360"/>
      </w:pPr>
      <w:rPr>
        <w:rFonts w:ascii="Symbol" w:hAnsi="Symbol" w:hint="default"/>
      </w:rPr>
    </w:lvl>
    <w:lvl w:ilvl="8" w:tplc="760E8ADC"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0A866ADB"/>
    <w:multiLevelType w:val="hybridMultilevel"/>
    <w:tmpl w:val="1F44D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4F07CA"/>
    <w:multiLevelType w:val="hybridMultilevel"/>
    <w:tmpl w:val="0B2A8B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D2D3CB3"/>
    <w:multiLevelType w:val="hybridMultilevel"/>
    <w:tmpl w:val="CF0A5CF6"/>
    <w:lvl w:ilvl="0" w:tplc="C2302CB0">
      <w:start w:val="1"/>
      <w:numFmt w:val="bullet"/>
      <w:lvlText w:val=""/>
      <w:lvlPicBulletId w:val="0"/>
      <w:lvlJc w:val="left"/>
      <w:pPr>
        <w:tabs>
          <w:tab w:val="num" w:pos="720"/>
        </w:tabs>
        <w:ind w:left="720" w:hanging="360"/>
      </w:pPr>
      <w:rPr>
        <w:rFonts w:ascii="Symbol" w:hAnsi="Symbol" w:hint="default"/>
      </w:rPr>
    </w:lvl>
    <w:lvl w:ilvl="1" w:tplc="E26035E6" w:tentative="1">
      <w:start w:val="1"/>
      <w:numFmt w:val="bullet"/>
      <w:lvlText w:val=""/>
      <w:lvlPicBulletId w:val="0"/>
      <w:lvlJc w:val="left"/>
      <w:pPr>
        <w:tabs>
          <w:tab w:val="num" w:pos="1440"/>
        </w:tabs>
        <w:ind w:left="1440" w:hanging="360"/>
      </w:pPr>
      <w:rPr>
        <w:rFonts w:ascii="Symbol" w:hAnsi="Symbol" w:hint="default"/>
      </w:rPr>
    </w:lvl>
    <w:lvl w:ilvl="2" w:tplc="4590FC4A" w:tentative="1">
      <w:start w:val="1"/>
      <w:numFmt w:val="bullet"/>
      <w:lvlText w:val=""/>
      <w:lvlPicBulletId w:val="0"/>
      <w:lvlJc w:val="left"/>
      <w:pPr>
        <w:tabs>
          <w:tab w:val="num" w:pos="2160"/>
        </w:tabs>
        <w:ind w:left="2160" w:hanging="360"/>
      </w:pPr>
      <w:rPr>
        <w:rFonts w:ascii="Symbol" w:hAnsi="Symbol" w:hint="default"/>
      </w:rPr>
    </w:lvl>
    <w:lvl w:ilvl="3" w:tplc="447EE544" w:tentative="1">
      <w:start w:val="1"/>
      <w:numFmt w:val="bullet"/>
      <w:lvlText w:val=""/>
      <w:lvlPicBulletId w:val="0"/>
      <w:lvlJc w:val="left"/>
      <w:pPr>
        <w:tabs>
          <w:tab w:val="num" w:pos="2880"/>
        </w:tabs>
        <w:ind w:left="2880" w:hanging="360"/>
      </w:pPr>
      <w:rPr>
        <w:rFonts w:ascii="Symbol" w:hAnsi="Symbol" w:hint="default"/>
      </w:rPr>
    </w:lvl>
    <w:lvl w:ilvl="4" w:tplc="274AA9DE" w:tentative="1">
      <w:start w:val="1"/>
      <w:numFmt w:val="bullet"/>
      <w:lvlText w:val=""/>
      <w:lvlPicBulletId w:val="0"/>
      <w:lvlJc w:val="left"/>
      <w:pPr>
        <w:tabs>
          <w:tab w:val="num" w:pos="3600"/>
        </w:tabs>
        <w:ind w:left="3600" w:hanging="360"/>
      </w:pPr>
      <w:rPr>
        <w:rFonts w:ascii="Symbol" w:hAnsi="Symbol" w:hint="default"/>
      </w:rPr>
    </w:lvl>
    <w:lvl w:ilvl="5" w:tplc="3E8CDD54" w:tentative="1">
      <w:start w:val="1"/>
      <w:numFmt w:val="bullet"/>
      <w:lvlText w:val=""/>
      <w:lvlPicBulletId w:val="0"/>
      <w:lvlJc w:val="left"/>
      <w:pPr>
        <w:tabs>
          <w:tab w:val="num" w:pos="4320"/>
        </w:tabs>
        <w:ind w:left="4320" w:hanging="360"/>
      </w:pPr>
      <w:rPr>
        <w:rFonts w:ascii="Symbol" w:hAnsi="Symbol" w:hint="default"/>
      </w:rPr>
    </w:lvl>
    <w:lvl w:ilvl="6" w:tplc="94027932" w:tentative="1">
      <w:start w:val="1"/>
      <w:numFmt w:val="bullet"/>
      <w:lvlText w:val=""/>
      <w:lvlPicBulletId w:val="0"/>
      <w:lvlJc w:val="left"/>
      <w:pPr>
        <w:tabs>
          <w:tab w:val="num" w:pos="5040"/>
        </w:tabs>
        <w:ind w:left="5040" w:hanging="360"/>
      </w:pPr>
      <w:rPr>
        <w:rFonts w:ascii="Symbol" w:hAnsi="Symbol" w:hint="default"/>
      </w:rPr>
    </w:lvl>
    <w:lvl w:ilvl="7" w:tplc="05861F48" w:tentative="1">
      <w:start w:val="1"/>
      <w:numFmt w:val="bullet"/>
      <w:lvlText w:val=""/>
      <w:lvlPicBulletId w:val="0"/>
      <w:lvlJc w:val="left"/>
      <w:pPr>
        <w:tabs>
          <w:tab w:val="num" w:pos="5760"/>
        </w:tabs>
        <w:ind w:left="5760" w:hanging="360"/>
      </w:pPr>
      <w:rPr>
        <w:rFonts w:ascii="Symbol" w:hAnsi="Symbol" w:hint="default"/>
      </w:rPr>
    </w:lvl>
    <w:lvl w:ilvl="8" w:tplc="86CCA40E"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0FA268A5"/>
    <w:multiLevelType w:val="hybridMultilevel"/>
    <w:tmpl w:val="19CE49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1F50E36"/>
    <w:multiLevelType w:val="hybridMultilevel"/>
    <w:tmpl w:val="DE0C00B6"/>
    <w:lvl w:ilvl="0" w:tplc="9580D824">
      <w:start w:val="1"/>
      <w:numFmt w:val="bullet"/>
      <w:lvlText w:val=""/>
      <w:lvlPicBulletId w:val="0"/>
      <w:lvlJc w:val="left"/>
      <w:pPr>
        <w:tabs>
          <w:tab w:val="num" w:pos="720"/>
        </w:tabs>
        <w:ind w:left="720" w:hanging="360"/>
      </w:pPr>
      <w:rPr>
        <w:rFonts w:ascii="Symbol" w:hAnsi="Symbol" w:hint="default"/>
      </w:rPr>
    </w:lvl>
    <w:lvl w:ilvl="1" w:tplc="8148112C" w:tentative="1">
      <w:start w:val="1"/>
      <w:numFmt w:val="bullet"/>
      <w:lvlText w:val=""/>
      <w:lvlPicBulletId w:val="0"/>
      <w:lvlJc w:val="left"/>
      <w:pPr>
        <w:tabs>
          <w:tab w:val="num" w:pos="1440"/>
        </w:tabs>
        <w:ind w:left="1440" w:hanging="360"/>
      </w:pPr>
      <w:rPr>
        <w:rFonts w:ascii="Symbol" w:hAnsi="Symbol" w:hint="default"/>
      </w:rPr>
    </w:lvl>
    <w:lvl w:ilvl="2" w:tplc="341C6672" w:tentative="1">
      <w:start w:val="1"/>
      <w:numFmt w:val="bullet"/>
      <w:lvlText w:val=""/>
      <w:lvlPicBulletId w:val="0"/>
      <w:lvlJc w:val="left"/>
      <w:pPr>
        <w:tabs>
          <w:tab w:val="num" w:pos="2160"/>
        </w:tabs>
        <w:ind w:left="2160" w:hanging="360"/>
      </w:pPr>
      <w:rPr>
        <w:rFonts w:ascii="Symbol" w:hAnsi="Symbol" w:hint="default"/>
      </w:rPr>
    </w:lvl>
    <w:lvl w:ilvl="3" w:tplc="9B6E5148" w:tentative="1">
      <w:start w:val="1"/>
      <w:numFmt w:val="bullet"/>
      <w:lvlText w:val=""/>
      <w:lvlPicBulletId w:val="0"/>
      <w:lvlJc w:val="left"/>
      <w:pPr>
        <w:tabs>
          <w:tab w:val="num" w:pos="2880"/>
        </w:tabs>
        <w:ind w:left="2880" w:hanging="360"/>
      </w:pPr>
      <w:rPr>
        <w:rFonts w:ascii="Symbol" w:hAnsi="Symbol" w:hint="default"/>
      </w:rPr>
    </w:lvl>
    <w:lvl w:ilvl="4" w:tplc="CA2236FC" w:tentative="1">
      <w:start w:val="1"/>
      <w:numFmt w:val="bullet"/>
      <w:lvlText w:val=""/>
      <w:lvlPicBulletId w:val="0"/>
      <w:lvlJc w:val="left"/>
      <w:pPr>
        <w:tabs>
          <w:tab w:val="num" w:pos="3600"/>
        </w:tabs>
        <w:ind w:left="3600" w:hanging="360"/>
      </w:pPr>
      <w:rPr>
        <w:rFonts w:ascii="Symbol" w:hAnsi="Symbol" w:hint="default"/>
      </w:rPr>
    </w:lvl>
    <w:lvl w:ilvl="5" w:tplc="B0E6E31C" w:tentative="1">
      <w:start w:val="1"/>
      <w:numFmt w:val="bullet"/>
      <w:lvlText w:val=""/>
      <w:lvlPicBulletId w:val="0"/>
      <w:lvlJc w:val="left"/>
      <w:pPr>
        <w:tabs>
          <w:tab w:val="num" w:pos="4320"/>
        </w:tabs>
        <w:ind w:left="4320" w:hanging="360"/>
      </w:pPr>
      <w:rPr>
        <w:rFonts w:ascii="Symbol" w:hAnsi="Symbol" w:hint="default"/>
      </w:rPr>
    </w:lvl>
    <w:lvl w:ilvl="6" w:tplc="662E60CA" w:tentative="1">
      <w:start w:val="1"/>
      <w:numFmt w:val="bullet"/>
      <w:lvlText w:val=""/>
      <w:lvlPicBulletId w:val="0"/>
      <w:lvlJc w:val="left"/>
      <w:pPr>
        <w:tabs>
          <w:tab w:val="num" w:pos="5040"/>
        </w:tabs>
        <w:ind w:left="5040" w:hanging="360"/>
      </w:pPr>
      <w:rPr>
        <w:rFonts w:ascii="Symbol" w:hAnsi="Symbol" w:hint="default"/>
      </w:rPr>
    </w:lvl>
    <w:lvl w:ilvl="7" w:tplc="945C3C80" w:tentative="1">
      <w:start w:val="1"/>
      <w:numFmt w:val="bullet"/>
      <w:lvlText w:val=""/>
      <w:lvlPicBulletId w:val="0"/>
      <w:lvlJc w:val="left"/>
      <w:pPr>
        <w:tabs>
          <w:tab w:val="num" w:pos="5760"/>
        </w:tabs>
        <w:ind w:left="5760" w:hanging="360"/>
      </w:pPr>
      <w:rPr>
        <w:rFonts w:ascii="Symbol" w:hAnsi="Symbol" w:hint="default"/>
      </w:rPr>
    </w:lvl>
    <w:lvl w:ilvl="8" w:tplc="455A05AA"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11FE60A9"/>
    <w:multiLevelType w:val="hybridMultilevel"/>
    <w:tmpl w:val="519EB42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9A73A5"/>
    <w:multiLevelType w:val="hybridMultilevel"/>
    <w:tmpl w:val="82FA5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BF785B"/>
    <w:multiLevelType w:val="hybridMultilevel"/>
    <w:tmpl w:val="1806F6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8BB7761"/>
    <w:multiLevelType w:val="hybridMultilevel"/>
    <w:tmpl w:val="7264D86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95D3120"/>
    <w:multiLevelType w:val="hybridMultilevel"/>
    <w:tmpl w:val="A904A80A"/>
    <w:lvl w:ilvl="0" w:tplc="9372F4FC">
      <w:start w:val="1"/>
      <w:numFmt w:val="bullet"/>
      <w:lvlText w:val=""/>
      <w:lvlPicBulletId w:val="0"/>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CD6188"/>
    <w:multiLevelType w:val="hybridMultilevel"/>
    <w:tmpl w:val="CCC6818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AEF03CE"/>
    <w:multiLevelType w:val="hybridMultilevel"/>
    <w:tmpl w:val="4046113C"/>
    <w:lvl w:ilvl="0" w:tplc="9372F4FC">
      <w:start w:val="1"/>
      <w:numFmt w:val="bullet"/>
      <w:lvlText w:val=""/>
      <w:lvlPicBulletId w:val="0"/>
      <w:lvlJc w:val="left"/>
      <w:pPr>
        <w:tabs>
          <w:tab w:val="num" w:pos="720"/>
        </w:tabs>
        <w:ind w:left="720" w:hanging="360"/>
      </w:pPr>
      <w:rPr>
        <w:rFonts w:ascii="Symbol" w:hAnsi="Symbol" w:hint="default"/>
      </w:rPr>
    </w:lvl>
    <w:lvl w:ilvl="1" w:tplc="1E5E4B1C" w:tentative="1">
      <w:start w:val="1"/>
      <w:numFmt w:val="bullet"/>
      <w:lvlText w:val=""/>
      <w:lvlPicBulletId w:val="0"/>
      <w:lvlJc w:val="left"/>
      <w:pPr>
        <w:tabs>
          <w:tab w:val="num" w:pos="1440"/>
        </w:tabs>
        <w:ind w:left="1440" w:hanging="360"/>
      </w:pPr>
      <w:rPr>
        <w:rFonts w:ascii="Symbol" w:hAnsi="Symbol" w:hint="default"/>
      </w:rPr>
    </w:lvl>
    <w:lvl w:ilvl="2" w:tplc="F8349980" w:tentative="1">
      <w:start w:val="1"/>
      <w:numFmt w:val="bullet"/>
      <w:lvlText w:val=""/>
      <w:lvlPicBulletId w:val="0"/>
      <w:lvlJc w:val="left"/>
      <w:pPr>
        <w:tabs>
          <w:tab w:val="num" w:pos="2160"/>
        </w:tabs>
        <w:ind w:left="2160" w:hanging="360"/>
      </w:pPr>
      <w:rPr>
        <w:rFonts w:ascii="Symbol" w:hAnsi="Symbol" w:hint="default"/>
      </w:rPr>
    </w:lvl>
    <w:lvl w:ilvl="3" w:tplc="34040BF0" w:tentative="1">
      <w:start w:val="1"/>
      <w:numFmt w:val="bullet"/>
      <w:lvlText w:val=""/>
      <w:lvlPicBulletId w:val="0"/>
      <w:lvlJc w:val="left"/>
      <w:pPr>
        <w:tabs>
          <w:tab w:val="num" w:pos="2880"/>
        </w:tabs>
        <w:ind w:left="2880" w:hanging="360"/>
      </w:pPr>
      <w:rPr>
        <w:rFonts w:ascii="Symbol" w:hAnsi="Symbol" w:hint="default"/>
      </w:rPr>
    </w:lvl>
    <w:lvl w:ilvl="4" w:tplc="5AE6BFE0" w:tentative="1">
      <w:start w:val="1"/>
      <w:numFmt w:val="bullet"/>
      <w:lvlText w:val=""/>
      <w:lvlPicBulletId w:val="0"/>
      <w:lvlJc w:val="left"/>
      <w:pPr>
        <w:tabs>
          <w:tab w:val="num" w:pos="3600"/>
        </w:tabs>
        <w:ind w:left="3600" w:hanging="360"/>
      </w:pPr>
      <w:rPr>
        <w:rFonts w:ascii="Symbol" w:hAnsi="Symbol" w:hint="default"/>
      </w:rPr>
    </w:lvl>
    <w:lvl w:ilvl="5" w:tplc="837CA570" w:tentative="1">
      <w:start w:val="1"/>
      <w:numFmt w:val="bullet"/>
      <w:lvlText w:val=""/>
      <w:lvlPicBulletId w:val="0"/>
      <w:lvlJc w:val="left"/>
      <w:pPr>
        <w:tabs>
          <w:tab w:val="num" w:pos="4320"/>
        </w:tabs>
        <w:ind w:left="4320" w:hanging="360"/>
      </w:pPr>
      <w:rPr>
        <w:rFonts w:ascii="Symbol" w:hAnsi="Symbol" w:hint="default"/>
      </w:rPr>
    </w:lvl>
    <w:lvl w:ilvl="6" w:tplc="69569EB0" w:tentative="1">
      <w:start w:val="1"/>
      <w:numFmt w:val="bullet"/>
      <w:lvlText w:val=""/>
      <w:lvlPicBulletId w:val="0"/>
      <w:lvlJc w:val="left"/>
      <w:pPr>
        <w:tabs>
          <w:tab w:val="num" w:pos="5040"/>
        </w:tabs>
        <w:ind w:left="5040" w:hanging="360"/>
      </w:pPr>
      <w:rPr>
        <w:rFonts w:ascii="Symbol" w:hAnsi="Symbol" w:hint="default"/>
      </w:rPr>
    </w:lvl>
    <w:lvl w:ilvl="7" w:tplc="41E0BFF6" w:tentative="1">
      <w:start w:val="1"/>
      <w:numFmt w:val="bullet"/>
      <w:lvlText w:val=""/>
      <w:lvlPicBulletId w:val="0"/>
      <w:lvlJc w:val="left"/>
      <w:pPr>
        <w:tabs>
          <w:tab w:val="num" w:pos="5760"/>
        </w:tabs>
        <w:ind w:left="5760" w:hanging="360"/>
      </w:pPr>
      <w:rPr>
        <w:rFonts w:ascii="Symbol" w:hAnsi="Symbol" w:hint="default"/>
      </w:rPr>
    </w:lvl>
    <w:lvl w:ilvl="8" w:tplc="CD5CCF0E"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1C1166AE"/>
    <w:multiLevelType w:val="hybridMultilevel"/>
    <w:tmpl w:val="19CE49C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DF0330B"/>
    <w:multiLevelType w:val="hybridMultilevel"/>
    <w:tmpl w:val="F4948F08"/>
    <w:lvl w:ilvl="0" w:tplc="87C617DE">
      <w:start w:val="1"/>
      <w:numFmt w:val="bullet"/>
      <w:lvlText w:val=""/>
      <w:lvlPicBulletId w:val="0"/>
      <w:lvlJc w:val="left"/>
      <w:pPr>
        <w:tabs>
          <w:tab w:val="num" w:pos="720"/>
        </w:tabs>
        <w:ind w:left="720" w:hanging="360"/>
      </w:pPr>
      <w:rPr>
        <w:rFonts w:ascii="Symbol" w:hAnsi="Symbol" w:hint="default"/>
      </w:rPr>
    </w:lvl>
    <w:lvl w:ilvl="1" w:tplc="DF38E1E8" w:tentative="1">
      <w:start w:val="1"/>
      <w:numFmt w:val="bullet"/>
      <w:lvlText w:val=""/>
      <w:lvlPicBulletId w:val="0"/>
      <w:lvlJc w:val="left"/>
      <w:pPr>
        <w:tabs>
          <w:tab w:val="num" w:pos="1440"/>
        </w:tabs>
        <w:ind w:left="1440" w:hanging="360"/>
      </w:pPr>
      <w:rPr>
        <w:rFonts w:ascii="Symbol" w:hAnsi="Symbol" w:hint="default"/>
      </w:rPr>
    </w:lvl>
    <w:lvl w:ilvl="2" w:tplc="240C21B2" w:tentative="1">
      <w:start w:val="1"/>
      <w:numFmt w:val="bullet"/>
      <w:lvlText w:val=""/>
      <w:lvlPicBulletId w:val="0"/>
      <w:lvlJc w:val="left"/>
      <w:pPr>
        <w:tabs>
          <w:tab w:val="num" w:pos="2160"/>
        </w:tabs>
        <w:ind w:left="2160" w:hanging="360"/>
      </w:pPr>
      <w:rPr>
        <w:rFonts w:ascii="Symbol" w:hAnsi="Symbol" w:hint="default"/>
      </w:rPr>
    </w:lvl>
    <w:lvl w:ilvl="3" w:tplc="057A6526" w:tentative="1">
      <w:start w:val="1"/>
      <w:numFmt w:val="bullet"/>
      <w:lvlText w:val=""/>
      <w:lvlPicBulletId w:val="0"/>
      <w:lvlJc w:val="left"/>
      <w:pPr>
        <w:tabs>
          <w:tab w:val="num" w:pos="2880"/>
        </w:tabs>
        <w:ind w:left="2880" w:hanging="360"/>
      </w:pPr>
      <w:rPr>
        <w:rFonts w:ascii="Symbol" w:hAnsi="Symbol" w:hint="default"/>
      </w:rPr>
    </w:lvl>
    <w:lvl w:ilvl="4" w:tplc="DB9EDB88" w:tentative="1">
      <w:start w:val="1"/>
      <w:numFmt w:val="bullet"/>
      <w:lvlText w:val=""/>
      <w:lvlPicBulletId w:val="0"/>
      <w:lvlJc w:val="left"/>
      <w:pPr>
        <w:tabs>
          <w:tab w:val="num" w:pos="3600"/>
        </w:tabs>
        <w:ind w:left="3600" w:hanging="360"/>
      </w:pPr>
      <w:rPr>
        <w:rFonts w:ascii="Symbol" w:hAnsi="Symbol" w:hint="default"/>
      </w:rPr>
    </w:lvl>
    <w:lvl w:ilvl="5" w:tplc="6EB0F258" w:tentative="1">
      <w:start w:val="1"/>
      <w:numFmt w:val="bullet"/>
      <w:lvlText w:val=""/>
      <w:lvlPicBulletId w:val="0"/>
      <w:lvlJc w:val="left"/>
      <w:pPr>
        <w:tabs>
          <w:tab w:val="num" w:pos="4320"/>
        </w:tabs>
        <w:ind w:left="4320" w:hanging="360"/>
      </w:pPr>
      <w:rPr>
        <w:rFonts w:ascii="Symbol" w:hAnsi="Symbol" w:hint="default"/>
      </w:rPr>
    </w:lvl>
    <w:lvl w:ilvl="6" w:tplc="B6F0B5EC" w:tentative="1">
      <w:start w:val="1"/>
      <w:numFmt w:val="bullet"/>
      <w:lvlText w:val=""/>
      <w:lvlPicBulletId w:val="0"/>
      <w:lvlJc w:val="left"/>
      <w:pPr>
        <w:tabs>
          <w:tab w:val="num" w:pos="5040"/>
        </w:tabs>
        <w:ind w:left="5040" w:hanging="360"/>
      </w:pPr>
      <w:rPr>
        <w:rFonts w:ascii="Symbol" w:hAnsi="Symbol" w:hint="default"/>
      </w:rPr>
    </w:lvl>
    <w:lvl w:ilvl="7" w:tplc="D4205D20" w:tentative="1">
      <w:start w:val="1"/>
      <w:numFmt w:val="bullet"/>
      <w:lvlText w:val=""/>
      <w:lvlPicBulletId w:val="0"/>
      <w:lvlJc w:val="left"/>
      <w:pPr>
        <w:tabs>
          <w:tab w:val="num" w:pos="5760"/>
        </w:tabs>
        <w:ind w:left="5760" w:hanging="360"/>
      </w:pPr>
      <w:rPr>
        <w:rFonts w:ascii="Symbol" w:hAnsi="Symbol" w:hint="default"/>
      </w:rPr>
    </w:lvl>
    <w:lvl w:ilvl="8" w:tplc="216C71E8"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1B26D30"/>
    <w:multiLevelType w:val="hybridMultilevel"/>
    <w:tmpl w:val="33E0A2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3FB7E39"/>
    <w:multiLevelType w:val="hybridMultilevel"/>
    <w:tmpl w:val="2570B04C"/>
    <w:lvl w:ilvl="0" w:tplc="C9BEF78E">
      <w:start w:val="1"/>
      <w:numFmt w:val="decimal"/>
      <w:lvlText w:val="%1."/>
      <w:lvlJc w:val="left"/>
      <w:pPr>
        <w:tabs>
          <w:tab w:val="num" w:pos="720"/>
        </w:tabs>
        <w:ind w:left="720" w:hanging="360"/>
      </w:pPr>
    </w:lvl>
    <w:lvl w:ilvl="1" w:tplc="BC1E7B06" w:tentative="1">
      <w:start w:val="1"/>
      <w:numFmt w:val="decimal"/>
      <w:lvlText w:val="%2."/>
      <w:lvlJc w:val="left"/>
      <w:pPr>
        <w:tabs>
          <w:tab w:val="num" w:pos="1440"/>
        </w:tabs>
        <w:ind w:left="1440" w:hanging="360"/>
      </w:pPr>
    </w:lvl>
    <w:lvl w:ilvl="2" w:tplc="1DB06702" w:tentative="1">
      <w:start w:val="1"/>
      <w:numFmt w:val="decimal"/>
      <w:lvlText w:val="%3."/>
      <w:lvlJc w:val="left"/>
      <w:pPr>
        <w:tabs>
          <w:tab w:val="num" w:pos="2160"/>
        </w:tabs>
        <w:ind w:left="2160" w:hanging="360"/>
      </w:pPr>
    </w:lvl>
    <w:lvl w:ilvl="3" w:tplc="531CC62A" w:tentative="1">
      <w:start w:val="1"/>
      <w:numFmt w:val="decimal"/>
      <w:lvlText w:val="%4."/>
      <w:lvlJc w:val="left"/>
      <w:pPr>
        <w:tabs>
          <w:tab w:val="num" w:pos="2880"/>
        </w:tabs>
        <w:ind w:left="2880" w:hanging="360"/>
      </w:pPr>
    </w:lvl>
    <w:lvl w:ilvl="4" w:tplc="DE921E6A" w:tentative="1">
      <w:start w:val="1"/>
      <w:numFmt w:val="decimal"/>
      <w:lvlText w:val="%5."/>
      <w:lvlJc w:val="left"/>
      <w:pPr>
        <w:tabs>
          <w:tab w:val="num" w:pos="3600"/>
        </w:tabs>
        <w:ind w:left="3600" w:hanging="360"/>
      </w:pPr>
    </w:lvl>
    <w:lvl w:ilvl="5" w:tplc="25721292" w:tentative="1">
      <w:start w:val="1"/>
      <w:numFmt w:val="decimal"/>
      <w:lvlText w:val="%6."/>
      <w:lvlJc w:val="left"/>
      <w:pPr>
        <w:tabs>
          <w:tab w:val="num" w:pos="4320"/>
        </w:tabs>
        <w:ind w:left="4320" w:hanging="360"/>
      </w:pPr>
    </w:lvl>
    <w:lvl w:ilvl="6" w:tplc="EE2CD71C" w:tentative="1">
      <w:start w:val="1"/>
      <w:numFmt w:val="decimal"/>
      <w:lvlText w:val="%7."/>
      <w:lvlJc w:val="left"/>
      <w:pPr>
        <w:tabs>
          <w:tab w:val="num" w:pos="5040"/>
        </w:tabs>
        <w:ind w:left="5040" w:hanging="360"/>
      </w:pPr>
    </w:lvl>
    <w:lvl w:ilvl="7" w:tplc="CF58E76A" w:tentative="1">
      <w:start w:val="1"/>
      <w:numFmt w:val="decimal"/>
      <w:lvlText w:val="%8."/>
      <w:lvlJc w:val="left"/>
      <w:pPr>
        <w:tabs>
          <w:tab w:val="num" w:pos="5760"/>
        </w:tabs>
        <w:ind w:left="5760" w:hanging="360"/>
      </w:pPr>
    </w:lvl>
    <w:lvl w:ilvl="8" w:tplc="69F8D424" w:tentative="1">
      <w:start w:val="1"/>
      <w:numFmt w:val="decimal"/>
      <w:lvlText w:val="%9."/>
      <w:lvlJc w:val="left"/>
      <w:pPr>
        <w:tabs>
          <w:tab w:val="num" w:pos="6480"/>
        </w:tabs>
        <w:ind w:left="6480" w:hanging="360"/>
      </w:pPr>
    </w:lvl>
  </w:abstractNum>
  <w:abstractNum w:abstractNumId="22" w15:restartNumberingAfterBreak="0">
    <w:nsid w:val="25641558"/>
    <w:multiLevelType w:val="hybridMultilevel"/>
    <w:tmpl w:val="382202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5E44AC0"/>
    <w:multiLevelType w:val="hybridMultilevel"/>
    <w:tmpl w:val="E85474C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24" w15:restartNumberingAfterBreak="0">
    <w:nsid w:val="28AF0F2C"/>
    <w:multiLevelType w:val="hybridMultilevel"/>
    <w:tmpl w:val="67EAF3DA"/>
    <w:lvl w:ilvl="0" w:tplc="82B2798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A41809"/>
    <w:multiLevelType w:val="hybridMultilevel"/>
    <w:tmpl w:val="1026E2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0A9010E"/>
    <w:multiLevelType w:val="hybridMultilevel"/>
    <w:tmpl w:val="5B4CF64E"/>
    <w:lvl w:ilvl="0" w:tplc="B3DC99F6">
      <w:start w:val="1"/>
      <w:numFmt w:val="bullet"/>
      <w:lvlText w:val=""/>
      <w:lvlPicBulletId w:val="0"/>
      <w:lvlJc w:val="left"/>
      <w:pPr>
        <w:tabs>
          <w:tab w:val="num" w:pos="720"/>
        </w:tabs>
        <w:ind w:left="720" w:hanging="360"/>
      </w:pPr>
      <w:rPr>
        <w:rFonts w:ascii="Symbol" w:hAnsi="Symbol" w:hint="default"/>
      </w:rPr>
    </w:lvl>
    <w:lvl w:ilvl="1" w:tplc="EC54E6BA" w:tentative="1">
      <w:start w:val="1"/>
      <w:numFmt w:val="bullet"/>
      <w:lvlText w:val=""/>
      <w:lvlPicBulletId w:val="0"/>
      <w:lvlJc w:val="left"/>
      <w:pPr>
        <w:tabs>
          <w:tab w:val="num" w:pos="1440"/>
        </w:tabs>
        <w:ind w:left="1440" w:hanging="360"/>
      </w:pPr>
      <w:rPr>
        <w:rFonts w:ascii="Symbol" w:hAnsi="Symbol" w:hint="default"/>
      </w:rPr>
    </w:lvl>
    <w:lvl w:ilvl="2" w:tplc="FA02A7C8" w:tentative="1">
      <w:start w:val="1"/>
      <w:numFmt w:val="bullet"/>
      <w:lvlText w:val=""/>
      <w:lvlPicBulletId w:val="0"/>
      <w:lvlJc w:val="left"/>
      <w:pPr>
        <w:tabs>
          <w:tab w:val="num" w:pos="2160"/>
        </w:tabs>
        <w:ind w:left="2160" w:hanging="360"/>
      </w:pPr>
      <w:rPr>
        <w:rFonts w:ascii="Symbol" w:hAnsi="Symbol" w:hint="default"/>
      </w:rPr>
    </w:lvl>
    <w:lvl w:ilvl="3" w:tplc="28386D9C" w:tentative="1">
      <w:start w:val="1"/>
      <w:numFmt w:val="bullet"/>
      <w:lvlText w:val=""/>
      <w:lvlPicBulletId w:val="0"/>
      <w:lvlJc w:val="left"/>
      <w:pPr>
        <w:tabs>
          <w:tab w:val="num" w:pos="2880"/>
        </w:tabs>
        <w:ind w:left="2880" w:hanging="360"/>
      </w:pPr>
      <w:rPr>
        <w:rFonts w:ascii="Symbol" w:hAnsi="Symbol" w:hint="default"/>
      </w:rPr>
    </w:lvl>
    <w:lvl w:ilvl="4" w:tplc="7C902006" w:tentative="1">
      <w:start w:val="1"/>
      <w:numFmt w:val="bullet"/>
      <w:lvlText w:val=""/>
      <w:lvlPicBulletId w:val="0"/>
      <w:lvlJc w:val="left"/>
      <w:pPr>
        <w:tabs>
          <w:tab w:val="num" w:pos="3600"/>
        </w:tabs>
        <w:ind w:left="3600" w:hanging="360"/>
      </w:pPr>
      <w:rPr>
        <w:rFonts w:ascii="Symbol" w:hAnsi="Symbol" w:hint="default"/>
      </w:rPr>
    </w:lvl>
    <w:lvl w:ilvl="5" w:tplc="C7B4F94C" w:tentative="1">
      <w:start w:val="1"/>
      <w:numFmt w:val="bullet"/>
      <w:lvlText w:val=""/>
      <w:lvlPicBulletId w:val="0"/>
      <w:lvlJc w:val="left"/>
      <w:pPr>
        <w:tabs>
          <w:tab w:val="num" w:pos="4320"/>
        </w:tabs>
        <w:ind w:left="4320" w:hanging="360"/>
      </w:pPr>
      <w:rPr>
        <w:rFonts w:ascii="Symbol" w:hAnsi="Symbol" w:hint="default"/>
      </w:rPr>
    </w:lvl>
    <w:lvl w:ilvl="6" w:tplc="637E3172" w:tentative="1">
      <w:start w:val="1"/>
      <w:numFmt w:val="bullet"/>
      <w:lvlText w:val=""/>
      <w:lvlPicBulletId w:val="0"/>
      <w:lvlJc w:val="left"/>
      <w:pPr>
        <w:tabs>
          <w:tab w:val="num" w:pos="5040"/>
        </w:tabs>
        <w:ind w:left="5040" w:hanging="360"/>
      </w:pPr>
      <w:rPr>
        <w:rFonts w:ascii="Symbol" w:hAnsi="Symbol" w:hint="default"/>
      </w:rPr>
    </w:lvl>
    <w:lvl w:ilvl="7" w:tplc="58842772" w:tentative="1">
      <w:start w:val="1"/>
      <w:numFmt w:val="bullet"/>
      <w:lvlText w:val=""/>
      <w:lvlPicBulletId w:val="0"/>
      <w:lvlJc w:val="left"/>
      <w:pPr>
        <w:tabs>
          <w:tab w:val="num" w:pos="5760"/>
        </w:tabs>
        <w:ind w:left="5760" w:hanging="360"/>
      </w:pPr>
      <w:rPr>
        <w:rFonts w:ascii="Symbol" w:hAnsi="Symbol" w:hint="default"/>
      </w:rPr>
    </w:lvl>
    <w:lvl w:ilvl="8" w:tplc="B1D25E12"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3167089D"/>
    <w:multiLevelType w:val="hybridMultilevel"/>
    <w:tmpl w:val="5EB2340E"/>
    <w:lvl w:ilvl="0" w:tplc="0C090001">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1793CD2"/>
    <w:multiLevelType w:val="hybridMultilevel"/>
    <w:tmpl w:val="F5A69DFA"/>
    <w:lvl w:ilvl="0" w:tplc="9372F4FC">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3A149D"/>
    <w:multiLevelType w:val="hybridMultilevel"/>
    <w:tmpl w:val="0A7237BC"/>
    <w:lvl w:ilvl="0" w:tplc="ACC2376C">
      <w:start w:val="1"/>
      <w:numFmt w:val="bullet"/>
      <w:lvlText w:val=""/>
      <w:lvlPicBulletId w:val="0"/>
      <w:lvlJc w:val="left"/>
      <w:pPr>
        <w:tabs>
          <w:tab w:val="num" w:pos="720"/>
        </w:tabs>
        <w:ind w:left="720" w:hanging="360"/>
      </w:pPr>
      <w:rPr>
        <w:rFonts w:ascii="Symbol" w:hAnsi="Symbol" w:hint="default"/>
      </w:rPr>
    </w:lvl>
    <w:lvl w:ilvl="1" w:tplc="B62C331A" w:tentative="1">
      <w:start w:val="1"/>
      <w:numFmt w:val="bullet"/>
      <w:lvlText w:val=""/>
      <w:lvlPicBulletId w:val="0"/>
      <w:lvlJc w:val="left"/>
      <w:pPr>
        <w:tabs>
          <w:tab w:val="num" w:pos="1440"/>
        </w:tabs>
        <w:ind w:left="1440" w:hanging="360"/>
      </w:pPr>
      <w:rPr>
        <w:rFonts w:ascii="Symbol" w:hAnsi="Symbol" w:hint="default"/>
      </w:rPr>
    </w:lvl>
    <w:lvl w:ilvl="2" w:tplc="EF9E396C" w:tentative="1">
      <w:start w:val="1"/>
      <w:numFmt w:val="bullet"/>
      <w:lvlText w:val=""/>
      <w:lvlPicBulletId w:val="0"/>
      <w:lvlJc w:val="left"/>
      <w:pPr>
        <w:tabs>
          <w:tab w:val="num" w:pos="2160"/>
        </w:tabs>
        <w:ind w:left="2160" w:hanging="360"/>
      </w:pPr>
      <w:rPr>
        <w:rFonts w:ascii="Symbol" w:hAnsi="Symbol" w:hint="default"/>
      </w:rPr>
    </w:lvl>
    <w:lvl w:ilvl="3" w:tplc="650CDFC6" w:tentative="1">
      <w:start w:val="1"/>
      <w:numFmt w:val="bullet"/>
      <w:lvlText w:val=""/>
      <w:lvlPicBulletId w:val="0"/>
      <w:lvlJc w:val="left"/>
      <w:pPr>
        <w:tabs>
          <w:tab w:val="num" w:pos="2880"/>
        </w:tabs>
        <w:ind w:left="2880" w:hanging="360"/>
      </w:pPr>
      <w:rPr>
        <w:rFonts w:ascii="Symbol" w:hAnsi="Symbol" w:hint="default"/>
      </w:rPr>
    </w:lvl>
    <w:lvl w:ilvl="4" w:tplc="2BD28AC2" w:tentative="1">
      <w:start w:val="1"/>
      <w:numFmt w:val="bullet"/>
      <w:lvlText w:val=""/>
      <w:lvlPicBulletId w:val="0"/>
      <w:lvlJc w:val="left"/>
      <w:pPr>
        <w:tabs>
          <w:tab w:val="num" w:pos="3600"/>
        </w:tabs>
        <w:ind w:left="3600" w:hanging="360"/>
      </w:pPr>
      <w:rPr>
        <w:rFonts w:ascii="Symbol" w:hAnsi="Symbol" w:hint="default"/>
      </w:rPr>
    </w:lvl>
    <w:lvl w:ilvl="5" w:tplc="A3462F22" w:tentative="1">
      <w:start w:val="1"/>
      <w:numFmt w:val="bullet"/>
      <w:lvlText w:val=""/>
      <w:lvlPicBulletId w:val="0"/>
      <w:lvlJc w:val="left"/>
      <w:pPr>
        <w:tabs>
          <w:tab w:val="num" w:pos="4320"/>
        </w:tabs>
        <w:ind w:left="4320" w:hanging="360"/>
      </w:pPr>
      <w:rPr>
        <w:rFonts w:ascii="Symbol" w:hAnsi="Symbol" w:hint="default"/>
      </w:rPr>
    </w:lvl>
    <w:lvl w:ilvl="6" w:tplc="7FE03466" w:tentative="1">
      <w:start w:val="1"/>
      <w:numFmt w:val="bullet"/>
      <w:lvlText w:val=""/>
      <w:lvlPicBulletId w:val="0"/>
      <w:lvlJc w:val="left"/>
      <w:pPr>
        <w:tabs>
          <w:tab w:val="num" w:pos="5040"/>
        </w:tabs>
        <w:ind w:left="5040" w:hanging="360"/>
      </w:pPr>
      <w:rPr>
        <w:rFonts w:ascii="Symbol" w:hAnsi="Symbol" w:hint="default"/>
      </w:rPr>
    </w:lvl>
    <w:lvl w:ilvl="7" w:tplc="8D48899E" w:tentative="1">
      <w:start w:val="1"/>
      <w:numFmt w:val="bullet"/>
      <w:lvlText w:val=""/>
      <w:lvlPicBulletId w:val="0"/>
      <w:lvlJc w:val="left"/>
      <w:pPr>
        <w:tabs>
          <w:tab w:val="num" w:pos="5760"/>
        </w:tabs>
        <w:ind w:left="5760" w:hanging="360"/>
      </w:pPr>
      <w:rPr>
        <w:rFonts w:ascii="Symbol" w:hAnsi="Symbol" w:hint="default"/>
      </w:rPr>
    </w:lvl>
    <w:lvl w:ilvl="8" w:tplc="D78CBC78"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37B4597"/>
    <w:multiLevelType w:val="hybridMultilevel"/>
    <w:tmpl w:val="7264D8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58320B4"/>
    <w:multiLevelType w:val="hybridMultilevel"/>
    <w:tmpl w:val="C1E2B0D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6FA5F72"/>
    <w:multiLevelType w:val="hybridMultilevel"/>
    <w:tmpl w:val="BD503DCA"/>
    <w:lvl w:ilvl="0" w:tplc="016CFAB0">
      <w:start w:val="1"/>
      <w:numFmt w:val="bullet"/>
      <w:lvlText w:val=""/>
      <w:lvlPicBulletId w:val="0"/>
      <w:lvlJc w:val="left"/>
      <w:pPr>
        <w:tabs>
          <w:tab w:val="num" w:pos="720"/>
        </w:tabs>
        <w:ind w:left="720" w:hanging="360"/>
      </w:pPr>
      <w:rPr>
        <w:rFonts w:ascii="Symbol" w:hAnsi="Symbol" w:hint="default"/>
      </w:rPr>
    </w:lvl>
    <w:lvl w:ilvl="1" w:tplc="F092DBC0" w:tentative="1">
      <w:start w:val="1"/>
      <w:numFmt w:val="bullet"/>
      <w:lvlText w:val=""/>
      <w:lvlPicBulletId w:val="0"/>
      <w:lvlJc w:val="left"/>
      <w:pPr>
        <w:tabs>
          <w:tab w:val="num" w:pos="1440"/>
        </w:tabs>
        <w:ind w:left="1440" w:hanging="360"/>
      </w:pPr>
      <w:rPr>
        <w:rFonts w:ascii="Symbol" w:hAnsi="Symbol" w:hint="default"/>
      </w:rPr>
    </w:lvl>
    <w:lvl w:ilvl="2" w:tplc="F9C0F5FC" w:tentative="1">
      <w:start w:val="1"/>
      <w:numFmt w:val="bullet"/>
      <w:lvlText w:val=""/>
      <w:lvlPicBulletId w:val="0"/>
      <w:lvlJc w:val="left"/>
      <w:pPr>
        <w:tabs>
          <w:tab w:val="num" w:pos="2160"/>
        </w:tabs>
        <w:ind w:left="2160" w:hanging="360"/>
      </w:pPr>
      <w:rPr>
        <w:rFonts w:ascii="Symbol" w:hAnsi="Symbol" w:hint="default"/>
      </w:rPr>
    </w:lvl>
    <w:lvl w:ilvl="3" w:tplc="502AB7F6" w:tentative="1">
      <w:start w:val="1"/>
      <w:numFmt w:val="bullet"/>
      <w:lvlText w:val=""/>
      <w:lvlPicBulletId w:val="0"/>
      <w:lvlJc w:val="left"/>
      <w:pPr>
        <w:tabs>
          <w:tab w:val="num" w:pos="2880"/>
        </w:tabs>
        <w:ind w:left="2880" w:hanging="360"/>
      </w:pPr>
      <w:rPr>
        <w:rFonts w:ascii="Symbol" w:hAnsi="Symbol" w:hint="default"/>
      </w:rPr>
    </w:lvl>
    <w:lvl w:ilvl="4" w:tplc="DB2E0946" w:tentative="1">
      <w:start w:val="1"/>
      <w:numFmt w:val="bullet"/>
      <w:lvlText w:val=""/>
      <w:lvlPicBulletId w:val="0"/>
      <w:lvlJc w:val="left"/>
      <w:pPr>
        <w:tabs>
          <w:tab w:val="num" w:pos="3600"/>
        </w:tabs>
        <w:ind w:left="3600" w:hanging="360"/>
      </w:pPr>
      <w:rPr>
        <w:rFonts w:ascii="Symbol" w:hAnsi="Symbol" w:hint="default"/>
      </w:rPr>
    </w:lvl>
    <w:lvl w:ilvl="5" w:tplc="FBC69F36" w:tentative="1">
      <w:start w:val="1"/>
      <w:numFmt w:val="bullet"/>
      <w:lvlText w:val=""/>
      <w:lvlPicBulletId w:val="0"/>
      <w:lvlJc w:val="left"/>
      <w:pPr>
        <w:tabs>
          <w:tab w:val="num" w:pos="4320"/>
        </w:tabs>
        <w:ind w:left="4320" w:hanging="360"/>
      </w:pPr>
      <w:rPr>
        <w:rFonts w:ascii="Symbol" w:hAnsi="Symbol" w:hint="default"/>
      </w:rPr>
    </w:lvl>
    <w:lvl w:ilvl="6" w:tplc="53F2F462" w:tentative="1">
      <w:start w:val="1"/>
      <w:numFmt w:val="bullet"/>
      <w:lvlText w:val=""/>
      <w:lvlPicBulletId w:val="0"/>
      <w:lvlJc w:val="left"/>
      <w:pPr>
        <w:tabs>
          <w:tab w:val="num" w:pos="5040"/>
        </w:tabs>
        <w:ind w:left="5040" w:hanging="360"/>
      </w:pPr>
      <w:rPr>
        <w:rFonts w:ascii="Symbol" w:hAnsi="Symbol" w:hint="default"/>
      </w:rPr>
    </w:lvl>
    <w:lvl w:ilvl="7" w:tplc="DA12A752" w:tentative="1">
      <w:start w:val="1"/>
      <w:numFmt w:val="bullet"/>
      <w:lvlText w:val=""/>
      <w:lvlPicBulletId w:val="0"/>
      <w:lvlJc w:val="left"/>
      <w:pPr>
        <w:tabs>
          <w:tab w:val="num" w:pos="5760"/>
        </w:tabs>
        <w:ind w:left="5760" w:hanging="360"/>
      </w:pPr>
      <w:rPr>
        <w:rFonts w:ascii="Symbol" w:hAnsi="Symbol" w:hint="default"/>
      </w:rPr>
    </w:lvl>
    <w:lvl w:ilvl="8" w:tplc="951CD424"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399A127A"/>
    <w:multiLevelType w:val="hybridMultilevel"/>
    <w:tmpl w:val="27124F4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BB967CC"/>
    <w:multiLevelType w:val="hybridMultilevel"/>
    <w:tmpl w:val="E4C63B5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E4F2B2C"/>
    <w:multiLevelType w:val="hybridMultilevel"/>
    <w:tmpl w:val="1026E2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3ED06ABA"/>
    <w:multiLevelType w:val="hybridMultilevel"/>
    <w:tmpl w:val="BE1CC90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42520029"/>
    <w:multiLevelType w:val="hybridMultilevel"/>
    <w:tmpl w:val="BA3E5A5C"/>
    <w:lvl w:ilvl="0" w:tplc="0150D5FA">
      <w:start w:val="1"/>
      <w:numFmt w:val="bullet"/>
      <w:lvlText w:val=""/>
      <w:lvlPicBulletId w:val="0"/>
      <w:lvlJc w:val="left"/>
      <w:pPr>
        <w:tabs>
          <w:tab w:val="num" w:pos="720"/>
        </w:tabs>
        <w:ind w:left="720" w:hanging="360"/>
      </w:pPr>
      <w:rPr>
        <w:rFonts w:ascii="Symbol" w:hAnsi="Symbol" w:hint="default"/>
      </w:rPr>
    </w:lvl>
    <w:lvl w:ilvl="1" w:tplc="908005A2" w:tentative="1">
      <w:start w:val="1"/>
      <w:numFmt w:val="bullet"/>
      <w:lvlText w:val=""/>
      <w:lvlPicBulletId w:val="0"/>
      <w:lvlJc w:val="left"/>
      <w:pPr>
        <w:tabs>
          <w:tab w:val="num" w:pos="1440"/>
        </w:tabs>
        <w:ind w:left="1440" w:hanging="360"/>
      </w:pPr>
      <w:rPr>
        <w:rFonts w:ascii="Symbol" w:hAnsi="Symbol" w:hint="default"/>
      </w:rPr>
    </w:lvl>
    <w:lvl w:ilvl="2" w:tplc="781E9158" w:tentative="1">
      <w:start w:val="1"/>
      <w:numFmt w:val="bullet"/>
      <w:lvlText w:val=""/>
      <w:lvlPicBulletId w:val="0"/>
      <w:lvlJc w:val="left"/>
      <w:pPr>
        <w:tabs>
          <w:tab w:val="num" w:pos="2160"/>
        </w:tabs>
        <w:ind w:left="2160" w:hanging="360"/>
      </w:pPr>
      <w:rPr>
        <w:rFonts w:ascii="Symbol" w:hAnsi="Symbol" w:hint="default"/>
      </w:rPr>
    </w:lvl>
    <w:lvl w:ilvl="3" w:tplc="4CE41B3A" w:tentative="1">
      <w:start w:val="1"/>
      <w:numFmt w:val="bullet"/>
      <w:lvlText w:val=""/>
      <w:lvlPicBulletId w:val="0"/>
      <w:lvlJc w:val="left"/>
      <w:pPr>
        <w:tabs>
          <w:tab w:val="num" w:pos="2880"/>
        </w:tabs>
        <w:ind w:left="2880" w:hanging="360"/>
      </w:pPr>
      <w:rPr>
        <w:rFonts w:ascii="Symbol" w:hAnsi="Symbol" w:hint="default"/>
      </w:rPr>
    </w:lvl>
    <w:lvl w:ilvl="4" w:tplc="09CACF98" w:tentative="1">
      <w:start w:val="1"/>
      <w:numFmt w:val="bullet"/>
      <w:lvlText w:val=""/>
      <w:lvlPicBulletId w:val="0"/>
      <w:lvlJc w:val="left"/>
      <w:pPr>
        <w:tabs>
          <w:tab w:val="num" w:pos="3600"/>
        </w:tabs>
        <w:ind w:left="3600" w:hanging="360"/>
      </w:pPr>
      <w:rPr>
        <w:rFonts w:ascii="Symbol" w:hAnsi="Symbol" w:hint="default"/>
      </w:rPr>
    </w:lvl>
    <w:lvl w:ilvl="5" w:tplc="78D26F32" w:tentative="1">
      <w:start w:val="1"/>
      <w:numFmt w:val="bullet"/>
      <w:lvlText w:val=""/>
      <w:lvlPicBulletId w:val="0"/>
      <w:lvlJc w:val="left"/>
      <w:pPr>
        <w:tabs>
          <w:tab w:val="num" w:pos="4320"/>
        </w:tabs>
        <w:ind w:left="4320" w:hanging="360"/>
      </w:pPr>
      <w:rPr>
        <w:rFonts w:ascii="Symbol" w:hAnsi="Symbol" w:hint="default"/>
      </w:rPr>
    </w:lvl>
    <w:lvl w:ilvl="6" w:tplc="63F6596A" w:tentative="1">
      <w:start w:val="1"/>
      <w:numFmt w:val="bullet"/>
      <w:lvlText w:val=""/>
      <w:lvlPicBulletId w:val="0"/>
      <w:lvlJc w:val="left"/>
      <w:pPr>
        <w:tabs>
          <w:tab w:val="num" w:pos="5040"/>
        </w:tabs>
        <w:ind w:left="5040" w:hanging="360"/>
      </w:pPr>
      <w:rPr>
        <w:rFonts w:ascii="Symbol" w:hAnsi="Symbol" w:hint="default"/>
      </w:rPr>
    </w:lvl>
    <w:lvl w:ilvl="7" w:tplc="8C7CE92A" w:tentative="1">
      <w:start w:val="1"/>
      <w:numFmt w:val="bullet"/>
      <w:lvlText w:val=""/>
      <w:lvlPicBulletId w:val="0"/>
      <w:lvlJc w:val="left"/>
      <w:pPr>
        <w:tabs>
          <w:tab w:val="num" w:pos="5760"/>
        </w:tabs>
        <w:ind w:left="5760" w:hanging="360"/>
      </w:pPr>
      <w:rPr>
        <w:rFonts w:ascii="Symbol" w:hAnsi="Symbol" w:hint="default"/>
      </w:rPr>
    </w:lvl>
    <w:lvl w:ilvl="8" w:tplc="85D0E6D6"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45BB4CD7"/>
    <w:multiLevelType w:val="hybridMultilevel"/>
    <w:tmpl w:val="48E4DF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7584CD4"/>
    <w:multiLevelType w:val="hybridMultilevel"/>
    <w:tmpl w:val="382202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A804BAB"/>
    <w:multiLevelType w:val="hybridMultilevel"/>
    <w:tmpl w:val="67A49EFA"/>
    <w:lvl w:ilvl="0" w:tplc="67E669E4">
      <w:start w:val="1"/>
      <w:numFmt w:val="bullet"/>
      <w:lvlText w:val=""/>
      <w:lvlPicBulletId w:val="0"/>
      <w:lvlJc w:val="left"/>
      <w:pPr>
        <w:tabs>
          <w:tab w:val="num" w:pos="720"/>
        </w:tabs>
        <w:ind w:left="720" w:hanging="360"/>
      </w:pPr>
      <w:rPr>
        <w:rFonts w:ascii="Symbol" w:hAnsi="Symbol" w:hint="default"/>
      </w:rPr>
    </w:lvl>
    <w:lvl w:ilvl="1" w:tplc="D35CF110" w:tentative="1">
      <w:start w:val="1"/>
      <w:numFmt w:val="bullet"/>
      <w:lvlText w:val=""/>
      <w:lvlPicBulletId w:val="0"/>
      <w:lvlJc w:val="left"/>
      <w:pPr>
        <w:tabs>
          <w:tab w:val="num" w:pos="1440"/>
        </w:tabs>
        <w:ind w:left="1440" w:hanging="360"/>
      </w:pPr>
      <w:rPr>
        <w:rFonts w:ascii="Symbol" w:hAnsi="Symbol" w:hint="default"/>
      </w:rPr>
    </w:lvl>
    <w:lvl w:ilvl="2" w:tplc="869EBA6E" w:tentative="1">
      <w:start w:val="1"/>
      <w:numFmt w:val="bullet"/>
      <w:lvlText w:val=""/>
      <w:lvlPicBulletId w:val="0"/>
      <w:lvlJc w:val="left"/>
      <w:pPr>
        <w:tabs>
          <w:tab w:val="num" w:pos="2160"/>
        </w:tabs>
        <w:ind w:left="2160" w:hanging="360"/>
      </w:pPr>
      <w:rPr>
        <w:rFonts w:ascii="Symbol" w:hAnsi="Symbol" w:hint="default"/>
      </w:rPr>
    </w:lvl>
    <w:lvl w:ilvl="3" w:tplc="B58AF75C" w:tentative="1">
      <w:start w:val="1"/>
      <w:numFmt w:val="bullet"/>
      <w:lvlText w:val=""/>
      <w:lvlPicBulletId w:val="0"/>
      <w:lvlJc w:val="left"/>
      <w:pPr>
        <w:tabs>
          <w:tab w:val="num" w:pos="2880"/>
        </w:tabs>
        <w:ind w:left="2880" w:hanging="360"/>
      </w:pPr>
      <w:rPr>
        <w:rFonts w:ascii="Symbol" w:hAnsi="Symbol" w:hint="default"/>
      </w:rPr>
    </w:lvl>
    <w:lvl w:ilvl="4" w:tplc="45403126" w:tentative="1">
      <w:start w:val="1"/>
      <w:numFmt w:val="bullet"/>
      <w:lvlText w:val=""/>
      <w:lvlPicBulletId w:val="0"/>
      <w:lvlJc w:val="left"/>
      <w:pPr>
        <w:tabs>
          <w:tab w:val="num" w:pos="3600"/>
        </w:tabs>
        <w:ind w:left="3600" w:hanging="360"/>
      </w:pPr>
      <w:rPr>
        <w:rFonts w:ascii="Symbol" w:hAnsi="Symbol" w:hint="default"/>
      </w:rPr>
    </w:lvl>
    <w:lvl w:ilvl="5" w:tplc="0B52AAA8" w:tentative="1">
      <w:start w:val="1"/>
      <w:numFmt w:val="bullet"/>
      <w:lvlText w:val=""/>
      <w:lvlPicBulletId w:val="0"/>
      <w:lvlJc w:val="left"/>
      <w:pPr>
        <w:tabs>
          <w:tab w:val="num" w:pos="4320"/>
        </w:tabs>
        <w:ind w:left="4320" w:hanging="360"/>
      </w:pPr>
      <w:rPr>
        <w:rFonts w:ascii="Symbol" w:hAnsi="Symbol" w:hint="default"/>
      </w:rPr>
    </w:lvl>
    <w:lvl w:ilvl="6" w:tplc="73502688" w:tentative="1">
      <w:start w:val="1"/>
      <w:numFmt w:val="bullet"/>
      <w:lvlText w:val=""/>
      <w:lvlPicBulletId w:val="0"/>
      <w:lvlJc w:val="left"/>
      <w:pPr>
        <w:tabs>
          <w:tab w:val="num" w:pos="5040"/>
        </w:tabs>
        <w:ind w:left="5040" w:hanging="360"/>
      </w:pPr>
      <w:rPr>
        <w:rFonts w:ascii="Symbol" w:hAnsi="Symbol" w:hint="default"/>
      </w:rPr>
    </w:lvl>
    <w:lvl w:ilvl="7" w:tplc="AEBC0E66" w:tentative="1">
      <w:start w:val="1"/>
      <w:numFmt w:val="bullet"/>
      <w:lvlText w:val=""/>
      <w:lvlPicBulletId w:val="0"/>
      <w:lvlJc w:val="left"/>
      <w:pPr>
        <w:tabs>
          <w:tab w:val="num" w:pos="5760"/>
        </w:tabs>
        <w:ind w:left="5760" w:hanging="360"/>
      </w:pPr>
      <w:rPr>
        <w:rFonts w:ascii="Symbol" w:hAnsi="Symbol" w:hint="default"/>
      </w:rPr>
    </w:lvl>
    <w:lvl w:ilvl="8" w:tplc="AE6A90B0" w:tentative="1">
      <w:start w:val="1"/>
      <w:numFmt w:val="bullet"/>
      <w:lvlText w:val=""/>
      <w:lvlPicBulletId w:val="0"/>
      <w:lvlJc w:val="left"/>
      <w:pPr>
        <w:tabs>
          <w:tab w:val="num" w:pos="6480"/>
        </w:tabs>
        <w:ind w:left="6480" w:hanging="360"/>
      </w:pPr>
      <w:rPr>
        <w:rFonts w:ascii="Symbol" w:hAnsi="Symbol" w:hint="default"/>
      </w:rPr>
    </w:lvl>
  </w:abstractNum>
  <w:abstractNum w:abstractNumId="41" w15:restartNumberingAfterBreak="0">
    <w:nsid w:val="4C523B93"/>
    <w:multiLevelType w:val="hybridMultilevel"/>
    <w:tmpl w:val="D174D7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4F7618AA"/>
    <w:multiLevelType w:val="hybridMultilevel"/>
    <w:tmpl w:val="19CE49C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4F9F5E0F"/>
    <w:multiLevelType w:val="hybridMultilevel"/>
    <w:tmpl w:val="50D2060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504F2D86"/>
    <w:multiLevelType w:val="hybridMultilevel"/>
    <w:tmpl w:val="68BEB6D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1C2472A"/>
    <w:multiLevelType w:val="hybridMultilevel"/>
    <w:tmpl w:val="D174D7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55724F05"/>
    <w:multiLevelType w:val="hybridMultilevel"/>
    <w:tmpl w:val="55006AC0"/>
    <w:lvl w:ilvl="0" w:tplc="BC04A076">
      <w:start w:val="1"/>
      <w:numFmt w:val="bullet"/>
      <w:lvlText w:val=""/>
      <w:lvlPicBulletId w:val="0"/>
      <w:lvlJc w:val="left"/>
      <w:pPr>
        <w:tabs>
          <w:tab w:val="num" w:pos="720"/>
        </w:tabs>
        <w:ind w:left="720" w:hanging="360"/>
      </w:pPr>
      <w:rPr>
        <w:rFonts w:ascii="Symbol" w:hAnsi="Symbol" w:hint="default"/>
      </w:rPr>
    </w:lvl>
    <w:lvl w:ilvl="1" w:tplc="651C7E5C" w:tentative="1">
      <w:start w:val="1"/>
      <w:numFmt w:val="bullet"/>
      <w:lvlText w:val=""/>
      <w:lvlPicBulletId w:val="0"/>
      <w:lvlJc w:val="left"/>
      <w:pPr>
        <w:tabs>
          <w:tab w:val="num" w:pos="1440"/>
        </w:tabs>
        <w:ind w:left="1440" w:hanging="360"/>
      </w:pPr>
      <w:rPr>
        <w:rFonts w:ascii="Symbol" w:hAnsi="Symbol" w:hint="default"/>
      </w:rPr>
    </w:lvl>
    <w:lvl w:ilvl="2" w:tplc="2E46AAF8" w:tentative="1">
      <w:start w:val="1"/>
      <w:numFmt w:val="bullet"/>
      <w:lvlText w:val=""/>
      <w:lvlPicBulletId w:val="0"/>
      <w:lvlJc w:val="left"/>
      <w:pPr>
        <w:tabs>
          <w:tab w:val="num" w:pos="2160"/>
        </w:tabs>
        <w:ind w:left="2160" w:hanging="360"/>
      </w:pPr>
      <w:rPr>
        <w:rFonts w:ascii="Symbol" w:hAnsi="Symbol" w:hint="default"/>
      </w:rPr>
    </w:lvl>
    <w:lvl w:ilvl="3" w:tplc="64FA5AF8" w:tentative="1">
      <w:start w:val="1"/>
      <w:numFmt w:val="bullet"/>
      <w:lvlText w:val=""/>
      <w:lvlPicBulletId w:val="0"/>
      <w:lvlJc w:val="left"/>
      <w:pPr>
        <w:tabs>
          <w:tab w:val="num" w:pos="2880"/>
        </w:tabs>
        <w:ind w:left="2880" w:hanging="360"/>
      </w:pPr>
      <w:rPr>
        <w:rFonts w:ascii="Symbol" w:hAnsi="Symbol" w:hint="default"/>
      </w:rPr>
    </w:lvl>
    <w:lvl w:ilvl="4" w:tplc="31340EAE" w:tentative="1">
      <w:start w:val="1"/>
      <w:numFmt w:val="bullet"/>
      <w:lvlText w:val=""/>
      <w:lvlPicBulletId w:val="0"/>
      <w:lvlJc w:val="left"/>
      <w:pPr>
        <w:tabs>
          <w:tab w:val="num" w:pos="3600"/>
        </w:tabs>
        <w:ind w:left="3600" w:hanging="360"/>
      </w:pPr>
      <w:rPr>
        <w:rFonts w:ascii="Symbol" w:hAnsi="Symbol" w:hint="default"/>
      </w:rPr>
    </w:lvl>
    <w:lvl w:ilvl="5" w:tplc="B06A58F2" w:tentative="1">
      <w:start w:val="1"/>
      <w:numFmt w:val="bullet"/>
      <w:lvlText w:val=""/>
      <w:lvlPicBulletId w:val="0"/>
      <w:lvlJc w:val="left"/>
      <w:pPr>
        <w:tabs>
          <w:tab w:val="num" w:pos="4320"/>
        </w:tabs>
        <w:ind w:left="4320" w:hanging="360"/>
      </w:pPr>
      <w:rPr>
        <w:rFonts w:ascii="Symbol" w:hAnsi="Symbol" w:hint="default"/>
      </w:rPr>
    </w:lvl>
    <w:lvl w:ilvl="6" w:tplc="8EA6EA74" w:tentative="1">
      <w:start w:val="1"/>
      <w:numFmt w:val="bullet"/>
      <w:lvlText w:val=""/>
      <w:lvlPicBulletId w:val="0"/>
      <w:lvlJc w:val="left"/>
      <w:pPr>
        <w:tabs>
          <w:tab w:val="num" w:pos="5040"/>
        </w:tabs>
        <w:ind w:left="5040" w:hanging="360"/>
      </w:pPr>
      <w:rPr>
        <w:rFonts w:ascii="Symbol" w:hAnsi="Symbol" w:hint="default"/>
      </w:rPr>
    </w:lvl>
    <w:lvl w:ilvl="7" w:tplc="FF701372" w:tentative="1">
      <w:start w:val="1"/>
      <w:numFmt w:val="bullet"/>
      <w:lvlText w:val=""/>
      <w:lvlPicBulletId w:val="0"/>
      <w:lvlJc w:val="left"/>
      <w:pPr>
        <w:tabs>
          <w:tab w:val="num" w:pos="5760"/>
        </w:tabs>
        <w:ind w:left="5760" w:hanging="360"/>
      </w:pPr>
      <w:rPr>
        <w:rFonts w:ascii="Symbol" w:hAnsi="Symbol" w:hint="default"/>
      </w:rPr>
    </w:lvl>
    <w:lvl w:ilvl="8" w:tplc="74D212F6" w:tentative="1">
      <w:start w:val="1"/>
      <w:numFmt w:val="bullet"/>
      <w:lvlText w:val=""/>
      <w:lvlPicBulletId w:val="0"/>
      <w:lvlJc w:val="left"/>
      <w:pPr>
        <w:tabs>
          <w:tab w:val="num" w:pos="6480"/>
        </w:tabs>
        <w:ind w:left="6480" w:hanging="360"/>
      </w:pPr>
      <w:rPr>
        <w:rFonts w:ascii="Symbol" w:hAnsi="Symbol" w:hint="default"/>
      </w:rPr>
    </w:lvl>
  </w:abstractNum>
  <w:abstractNum w:abstractNumId="47" w15:restartNumberingAfterBreak="0">
    <w:nsid w:val="5658466F"/>
    <w:multiLevelType w:val="hybridMultilevel"/>
    <w:tmpl w:val="85825A8C"/>
    <w:lvl w:ilvl="0" w:tplc="16761DAC">
      <w:start w:val="1"/>
      <w:numFmt w:val="bullet"/>
      <w:lvlText w:val=""/>
      <w:lvlPicBulletId w:val="0"/>
      <w:lvlJc w:val="left"/>
      <w:pPr>
        <w:tabs>
          <w:tab w:val="num" w:pos="720"/>
        </w:tabs>
        <w:ind w:left="720" w:hanging="360"/>
      </w:pPr>
      <w:rPr>
        <w:rFonts w:ascii="Symbol" w:hAnsi="Symbol" w:hint="default"/>
      </w:rPr>
    </w:lvl>
    <w:lvl w:ilvl="1" w:tplc="A4BE7F34" w:tentative="1">
      <w:start w:val="1"/>
      <w:numFmt w:val="bullet"/>
      <w:lvlText w:val=""/>
      <w:lvlPicBulletId w:val="0"/>
      <w:lvlJc w:val="left"/>
      <w:pPr>
        <w:tabs>
          <w:tab w:val="num" w:pos="1440"/>
        </w:tabs>
        <w:ind w:left="1440" w:hanging="360"/>
      </w:pPr>
      <w:rPr>
        <w:rFonts w:ascii="Symbol" w:hAnsi="Symbol" w:hint="default"/>
      </w:rPr>
    </w:lvl>
    <w:lvl w:ilvl="2" w:tplc="535411D8" w:tentative="1">
      <w:start w:val="1"/>
      <w:numFmt w:val="bullet"/>
      <w:lvlText w:val=""/>
      <w:lvlPicBulletId w:val="0"/>
      <w:lvlJc w:val="left"/>
      <w:pPr>
        <w:tabs>
          <w:tab w:val="num" w:pos="2160"/>
        </w:tabs>
        <w:ind w:left="2160" w:hanging="360"/>
      </w:pPr>
      <w:rPr>
        <w:rFonts w:ascii="Symbol" w:hAnsi="Symbol" w:hint="default"/>
      </w:rPr>
    </w:lvl>
    <w:lvl w:ilvl="3" w:tplc="E8187FF0" w:tentative="1">
      <w:start w:val="1"/>
      <w:numFmt w:val="bullet"/>
      <w:lvlText w:val=""/>
      <w:lvlPicBulletId w:val="0"/>
      <w:lvlJc w:val="left"/>
      <w:pPr>
        <w:tabs>
          <w:tab w:val="num" w:pos="2880"/>
        </w:tabs>
        <w:ind w:left="2880" w:hanging="360"/>
      </w:pPr>
      <w:rPr>
        <w:rFonts w:ascii="Symbol" w:hAnsi="Symbol" w:hint="default"/>
      </w:rPr>
    </w:lvl>
    <w:lvl w:ilvl="4" w:tplc="C29C5F5C" w:tentative="1">
      <w:start w:val="1"/>
      <w:numFmt w:val="bullet"/>
      <w:lvlText w:val=""/>
      <w:lvlPicBulletId w:val="0"/>
      <w:lvlJc w:val="left"/>
      <w:pPr>
        <w:tabs>
          <w:tab w:val="num" w:pos="3600"/>
        </w:tabs>
        <w:ind w:left="3600" w:hanging="360"/>
      </w:pPr>
      <w:rPr>
        <w:rFonts w:ascii="Symbol" w:hAnsi="Symbol" w:hint="default"/>
      </w:rPr>
    </w:lvl>
    <w:lvl w:ilvl="5" w:tplc="D7544AD2" w:tentative="1">
      <w:start w:val="1"/>
      <w:numFmt w:val="bullet"/>
      <w:lvlText w:val=""/>
      <w:lvlPicBulletId w:val="0"/>
      <w:lvlJc w:val="left"/>
      <w:pPr>
        <w:tabs>
          <w:tab w:val="num" w:pos="4320"/>
        </w:tabs>
        <w:ind w:left="4320" w:hanging="360"/>
      </w:pPr>
      <w:rPr>
        <w:rFonts w:ascii="Symbol" w:hAnsi="Symbol" w:hint="default"/>
      </w:rPr>
    </w:lvl>
    <w:lvl w:ilvl="6" w:tplc="EC9A50E2" w:tentative="1">
      <w:start w:val="1"/>
      <w:numFmt w:val="bullet"/>
      <w:lvlText w:val=""/>
      <w:lvlPicBulletId w:val="0"/>
      <w:lvlJc w:val="left"/>
      <w:pPr>
        <w:tabs>
          <w:tab w:val="num" w:pos="5040"/>
        </w:tabs>
        <w:ind w:left="5040" w:hanging="360"/>
      </w:pPr>
      <w:rPr>
        <w:rFonts w:ascii="Symbol" w:hAnsi="Symbol" w:hint="default"/>
      </w:rPr>
    </w:lvl>
    <w:lvl w:ilvl="7" w:tplc="716CCDCA" w:tentative="1">
      <w:start w:val="1"/>
      <w:numFmt w:val="bullet"/>
      <w:lvlText w:val=""/>
      <w:lvlPicBulletId w:val="0"/>
      <w:lvlJc w:val="left"/>
      <w:pPr>
        <w:tabs>
          <w:tab w:val="num" w:pos="5760"/>
        </w:tabs>
        <w:ind w:left="5760" w:hanging="360"/>
      </w:pPr>
      <w:rPr>
        <w:rFonts w:ascii="Symbol" w:hAnsi="Symbol" w:hint="default"/>
      </w:rPr>
    </w:lvl>
    <w:lvl w:ilvl="8" w:tplc="599402B4" w:tentative="1">
      <w:start w:val="1"/>
      <w:numFmt w:val="bullet"/>
      <w:lvlText w:val=""/>
      <w:lvlPicBulletId w:val="0"/>
      <w:lvlJc w:val="left"/>
      <w:pPr>
        <w:tabs>
          <w:tab w:val="num" w:pos="6480"/>
        </w:tabs>
        <w:ind w:left="6480" w:hanging="360"/>
      </w:pPr>
      <w:rPr>
        <w:rFonts w:ascii="Symbol" w:hAnsi="Symbol" w:hint="default"/>
      </w:rPr>
    </w:lvl>
  </w:abstractNum>
  <w:abstractNum w:abstractNumId="48" w15:restartNumberingAfterBreak="0">
    <w:nsid w:val="5D0B3212"/>
    <w:multiLevelType w:val="hybridMultilevel"/>
    <w:tmpl w:val="4732B306"/>
    <w:lvl w:ilvl="0" w:tplc="7A5E02BC">
      <w:start w:val="1"/>
      <w:numFmt w:val="bullet"/>
      <w:lvlText w:val=""/>
      <w:lvlPicBulletId w:val="0"/>
      <w:lvlJc w:val="left"/>
      <w:pPr>
        <w:tabs>
          <w:tab w:val="num" w:pos="720"/>
        </w:tabs>
        <w:ind w:left="720" w:hanging="360"/>
      </w:pPr>
      <w:rPr>
        <w:rFonts w:ascii="Symbol" w:hAnsi="Symbol" w:hint="default"/>
      </w:rPr>
    </w:lvl>
    <w:lvl w:ilvl="1" w:tplc="2A68415A" w:tentative="1">
      <w:start w:val="1"/>
      <w:numFmt w:val="bullet"/>
      <w:lvlText w:val=""/>
      <w:lvlPicBulletId w:val="0"/>
      <w:lvlJc w:val="left"/>
      <w:pPr>
        <w:tabs>
          <w:tab w:val="num" w:pos="1440"/>
        </w:tabs>
        <w:ind w:left="1440" w:hanging="360"/>
      </w:pPr>
      <w:rPr>
        <w:rFonts w:ascii="Symbol" w:hAnsi="Symbol" w:hint="default"/>
      </w:rPr>
    </w:lvl>
    <w:lvl w:ilvl="2" w:tplc="9C282A1E" w:tentative="1">
      <w:start w:val="1"/>
      <w:numFmt w:val="bullet"/>
      <w:lvlText w:val=""/>
      <w:lvlPicBulletId w:val="0"/>
      <w:lvlJc w:val="left"/>
      <w:pPr>
        <w:tabs>
          <w:tab w:val="num" w:pos="2160"/>
        </w:tabs>
        <w:ind w:left="2160" w:hanging="360"/>
      </w:pPr>
      <w:rPr>
        <w:rFonts w:ascii="Symbol" w:hAnsi="Symbol" w:hint="default"/>
      </w:rPr>
    </w:lvl>
    <w:lvl w:ilvl="3" w:tplc="153ACDD8" w:tentative="1">
      <w:start w:val="1"/>
      <w:numFmt w:val="bullet"/>
      <w:lvlText w:val=""/>
      <w:lvlPicBulletId w:val="0"/>
      <w:lvlJc w:val="left"/>
      <w:pPr>
        <w:tabs>
          <w:tab w:val="num" w:pos="2880"/>
        </w:tabs>
        <w:ind w:left="2880" w:hanging="360"/>
      </w:pPr>
      <w:rPr>
        <w:rFonts w:ascii="Symbol" w:hAnsi="Symbol" w:hint="default"/>
      </w:rPr>
    </w:lvl>
    <w:lvl w:ilvl="4" w:tplc="70E22074" w:tentative="1">
      <w:start w:val="1"/>
      <w:numFmt w:val="bullet"/>
      <w:lvlText w:val=""/>
      <w:lvlPicBulletId w:val="0"/>
      <w:lvlJc w:val="left"/>
      <w:pPr>
        <w:tabs>
          <w:tab w:val="num" w:pos="3600"/>
        </w:tabs>
        <w:ind w:left="3600" w:hanging="360"/>
      </w:pPr>
      <w:rPr>
        <w:rFonts w:ascii="Symbol" w:hAnsi="Symbol" w:hint="default"/>
      </w:rPr>
    </w:lvl>
    <w:lvl w:ilvl="5" w:tplc="6336989A" w:tentative="1">
      <w:start w:val="1"/>
      <w:numFmt w:val="bullet"/>
      <w:lvlText w:val=""/>
      <w:lvlPicBulletId w:val="0"/>
      <w:lvlJc w:val="left"/>
      <w:pPr>
        <w:tabs>
          <w:tab w:val="num" w:pos="4320"/>
        </w:tabs>
        <w:ind w:left="4320" w:hanging="360"/>
      </w:pPr>
      <w:rPr>
        <w:rFonts w:ascii="Symbol" w:hAnsi="Symbol" w:hint="default"/>
      </w:rPr>
    </w:lvl>
    <w:lvl w:ilvl="6" w:tplc="EBA6C03E" w:tentative="1">
      <w:start w:val="1"/>
      <w:numFmt w:val="bullet"/>
      <w:lvlText w:val=""/>
      <w:lvlPicBulletId w:val="0"/>
      <w:lvlJc w:val="left"/>
      <w:pPr>
        <w:tabs>
          <w:tab w:val="num" w:pos="5040"/>
        </w:tabs>
        <w:ind w:left="5040" w:hanging="360"/>
      </w:pPr>
      <w:rPr>
        <w:rFonts w:ascii="Symbol" w:hAnsi="Symbol" w:hint="default"/>
      </w:rPr>
    </w:lvl>
    <w:lvl w:ilvl="7" w:tplc="8F4E28C4" w:tentative="1">
      <w:start w:val="1"/>
      <w:numFmt w:val="bullet"/>
      <w:lvlText w:val=""/>
      <w:lvlPicBulletId w:val="0"/>
      <w:lvlJc w:val="left"/>
      <w:pPr>
        <w:tabs>
          <w:tab w:val="num" w:pos="5760"/>
        </w:tabs>
        <w:ind w:left="5760" w:hanging="360"/>
      </w:pPr>
      <w:rPr>
        <w:rFonts w:ascii="Symbol" w:hAnsi="Symbol" w:hint="default"/>
      </w:rPr>
    </w:lvl>
    <w:lvl w:ilvl="8" w:tplc="369447E4" w:tentative="1">
      <w:start w:val="1"/>
      <w:numFmt w:val="bullet"/>
      <w:lvlText w:val=""/>
      <w:lvlPicBulletId w:val="0"/>
      <w:lvlJc w:val="left"/>
      <w:pPr>
        <w:tabs>
          <w:tab w:val="num" w:pos="6480"/>
        </w:tabs>
        <w:ind w:left="6480" w:hanging="360"/>
      </w:pPr>
      <w:rPr>
        <w:rFonts w:ascii="Symbol" w:hAnsi="Symbol" w:hint="default"/>
      </w:rPr>
    </w:lvl>
  </w:abstractNum>
  <w:abstractNum w:abstractNumId="49" w15:restartNumberingAfterBreak="0">
    <w:nsid w:val="5E763242"/>
    <w:multiLevelType w:val="hybridMultilevel"/>
    <w:tmpl w:val="7B1AEF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60D463CB"/>
    <w:multiLevelType w:val="hybridMultilevel"/>
    <w:tmpl w:val="68BEB6D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1750C8A"/>
    <w:multiLevelType w:val="hybridMultilevel"/>
    <w:tmpl w:val="8E4EEFAE"/>
    <w:lvl w:ilvl="0" w:tplc="6A3015F6">
      <w:start w:val="1"/>
      <w:numFmt w:val="bullet"/>
      <w:lvlText w:val=""/>
      <w:lvlPicBulletId w:val="0"/>
      <w:lvlJc w:val="left"/>
      <w:pPr>
        <w:tabs>
          <w:tab w:val="num" w:pos="720"/>
        </w:tabs>
        <w:ind w:left="720" w:hanging="360"/>
      </w:pPr>
      <w:rPr>
        <w:rFonts w:ascii="Symbol" w:hAnsi="Symbol" w:hint="default"/>
      </w:rPr>
    </w:lvl>
    <w:lvl w:ilvl="1" w:tplc="F8EE707E" w:tentative="1">
      <w:start w:val="1"/>
      <w:numFmt w:val="bullet"/>
      <w:lvlText w:val=""/>
      <w:lvlPicBulletId w:val="0"/>
      <w:lvlJc w:val="left"/>
      <w:pPr>
        <w:tabs>
          <w:tab w:val="num" w:pos="1440"/>
        </w:tabs>
        <w:ind w:left="1440" w:hanging="360"/>
      </w:pPr>
      <w:rPr>
        <w:rFonts w:ascii="Symbol" w:hAnsi="Symbol" w:hint="default"/>
      </w:rPr>
    </w:lvl>
    <w:lvl w:ilvl="2" w:tplc="1F9017E2" w:tentative="1">
      <w:start w:val="1"/>
      <w:numFmt w:val="bullet"/>
      <w:lvlText w:val=""/>
      <w:lvlPicBulletId w:val="0"/>
      <w:lvlJc w:val="left"/>
      <w:pPr>
        <w:tabs>
          <w:tab w:val="num" w:pos="2160"/>
        </w:tabs>
        <w:ind w:left="2160" w:hanging="360"/>
      </w:pPr>
      <w:rPr>
        <w:rFonts w:ascii="Symbol" w:hAnsi="Symbol" w:hint="default"/>
      </w:rPr>
    </w:lvl>
    <w:lvl w:ilvl="3" w:tplc="99D8853C" w:tentative="1">
      <w:start w:val="1"/>
      <w:numFmt w:val="bullet"/>
      <w:lvlText w:val=""/>
      <w:lvlPicBulletId w:val="0"/>
      <w:lvlJc w:val="left"/>
      <w:pPr>
        <w:tabs>
          <w:tab w:val="num" w:pos="2880"/>
        </w:tabs>
        <w:ind w:left="2880" w:hanging="360"/>
      </w:pPr>
      <w:rPr>
        <w:rFonts w:ascii="Symbol" w:hAnsi="Symbol" w:hint="default"/>
      </w:rPr>
    </w:lvl>
    <w:lvl w:ilvl="4" w:tplc="B07E86C4" w:tentative="1">
      <w:start w:val="1"/>
      <w:numFmt w:val="bullet"/>
      <w:lvlText w:val=""/>
      <w:lvlPicBulletId w:val="0"/>
      <w:lvlJc w:val="left"/>
      <w:pPr>
        <w:tabs>
          <w:tab w:val="num" w:pos="3600"/>
        </w:tabs>
        <w:ind w:left="3600" w:hanging="360"/>
      </w:pPr>
      <w:rPr>
        <w:rFonts w:ascii="Symbol" w:hAnsi="Symbol" w:hint="default"/>
      </w:rPr>
    </w:lvl>
    <w:lvl w:ilvl="5" w:tplc="8C8684BC" w:tentative="1">
      <w:start w:val="1"/>
      <w:numFmt w:val="bullet"/>
      <w:lvlText w:val=""/>
      <w:lvlPicBulletId w:val="0"/>
      <w:lvlJc w:val="left"/>
      <w:pPr>
        <w:tabs>
          <w:tab w:val="num" w:pos="4320"/>
        </w:tabs>
        <w:ind w:left="4320" w:hanging="360"/>
      </w:pPr>
      <w:rPr>
        <w:rFonts w:ascii="Symbol" w:hAnsi="Symbol" w:hint="default"/>
      </w:rPr>
    </w:lvl>
    <w:lvl w:ilvl="6" w:tplc="C742A888" w:tentative="1">
      <w:start w:val="1"/>
      <w:numFmt w:val="bullet"/>
      <w:lvlText w:val=""/>
      <w:lvlPicBulletId w:val="0"/>
      <w:lvlJc w:val="left"/>
      <w:pPr>
        <w:tabs>
          <w:tab w:val="num" w:pos="5040"/>
        </w:tabs>
        <w:ind w:left="5040" w:hanging="360"/>
      </w:pPr>
      <w:rPr>
        <w:rFonts w:ascii="Symbol" w:hAnsi="Symbol" w:hint="default"/>
      </w:rPr>
    </w:lvl>
    <w:lvl w:ilvl="7" w:tplc="F53240A2" w:tentative="1">
      <w:start w:val="1"/>
      <w:numFmt w:val="bullet"/>
      <w:lvlText w:val=""/>
      <w:lvlPicBulletId w:val="0"/>
      <w:lvlJc w:val="left"/>
      <w:pPr>
        <w:tabs>
          <w:tab w:val="num" w:pos="5760"/>
        </w:tabs>
        <w:ind w:left="5760" w:hanging="360"/>
      </w:pPr>
      <w:rPr>
        <w:rFonts w:ascii="Symbol" w:hAnsi="Symbol" w:hint="default"/>
      </w:rPr>
    </w:lvl>
    <w:lvl w:ilvl="8" w:tplc="D0FA9D64" w:tentative="1">
      <w:start w:val="1"/>
      <w:numFmt w:val="bullet"/>
      <w:lvlText w:val=""/>
      <w:lvlPicBulletId w:val="0"/>
      <w:lvlJc w:val="left"/>
      <w:pPr>
        <w:tabs>
          <w:tab w:val="num" w:pos="6480"/>
        </w:tabs>
        <w:ind w:left="6480" w:hanging="360"/>
      </w:pPr>
      <w:rPr>
        <w:rFonts w:ascii="Symbol" w:hAnsi="Symbol" w:hint="default"/>
      </w:rPr>
    </w:lvl>
  </w:abstractNum>
  <w:abstractNum w:abstractNumId="52" w15:restartNumberingAfterBreak="0">
    <w:nsid w:val="638539AC"/>
    <w:multiLevelType w:val="hybridMultilevel"/>
    <w:tmpl w:val="68BEB6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67AE54F9"/>
    <w:multiLevelType w:val="hybridMultilevel"/>
    <w:tmpl w:val="382202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9022C47"/>
    <w:multiLevelType w:val="hybridMultilevel"/>
    <w:tmpl w:val="C0F07310"/>
    <w:lvl w:ilvl="0" w:tplc="97F8975E">
      <w:start w:val="1"/>
      <w:numFmt w:val="bullet"/>
      <w:lvlText w:val=""/>
      <w:lvlPicBulletId w:val="0"/>
      <w:lvlJc w:val="left"/>
      <w:pPr>
        <w:tabs>
          <w:tab w:val="num" w:pos="720"/>
        </w:tabs>
        <w:ind w:left="720" w:hanging="360"/>
      </w:pPr>
      <w:rPr>
        <w:rFonts w:ascii="Symbol" w:hAnsi="Symbol" w:hint="default"/>
      </w:rPr>
    </w:lvl>
    <w:lvl w:ilvl="1" w:tplc="6E9CB06E" w:tentative="1">
      <w:start w:val="1"/>
      <w:numFmt w:val="bullet"/>
      <w:lvlText w:val=""/>
      <w:lvlPicBulletId w:val="0"/>
      <w:lvlJc w:val="left"/>
      <w:pPr>
        <w:tabs>
          <w:tab w:val="num" w:pos="1440"/>
        </w:tabs>
        <w:ind w:left="1440" w:hanging="360"/>
      </w:pPr>
      <w:rPr>
        <w:rFonts w:ascii="Symbol" w:hAnsi="Symbol" w:hint="default"/>
      </w:rPr>
    </w:lvl>
    <w:lvl w:ilvl="2" w:tplc="EA844FDC" w:tentative="1">
      <w:start w:val="1"/>
      <w:numFmt w:val="bullet"/>
      <w:lvlText w:val=""/>
      <w:lvlPicBulletId w:val="0"/>
      <w:lvlJc w:val="left"/>
      <w:pPr>
        <w:tabs>
          <w:tab w:val="num" w:pos="2160"/>
        </w:tabs>
        <w:ind w:left="2160" w:hanging="360"/>
      </w:pPr>
      <w:rPr>
        <w:rFonts w:ascii="Symbol" w:hAnsi="Symbol" w:hint="default"/>
      </w:rPr>
    </w:lvl>
    <w:lvl w:ilvl="3" w:tplc="327E8DB0" w:tentative="1">
      <w:start w:val="1"/>
      <w:numFmt w:val="bullet"/>
      <w:lvlText w:val=""/>
      <w:lvlPicBulletId w:val="0"/>
      <w:lvlJc w:val="left"/>
      <w:pPr>
        <w:tabs>
          <w:tab w:val="num" w:pos="2880"/>
        </w:tabs>
        <w:ind w:left="2880" w:hanging="360"/>
      </w:pPr>
      <w:rPr>
        <w:rFonts w:ascii="Symbol" w:hAnsi="Symbol" w:hint="default"/>
      </w:rPr>
    </w:lvl>
    <w:lvl w:ilvl="4" w:tplc="1A160696" w:tentative="1">
      <w:start w:val="1"/>
      <w:numFmt w:val="bullet"/>
      <w:lvlText w:val=""/>
      <w:lvlPicBulletId w:val="0"/>
      <w:lvlJc w:val="left"/>
      <w:pPr>
        <w:tabs>
          <w:tab w:val="num" w:pos="3600"/>
        </w:tabs>
        <w:ind w:left="3600" w:hanging="360"/>
      </w:pPr>
      <w:rPr>
        <w:rFonts w:ascii="Symbol" w:hAnsi="Symbol" w:hint="default"/>
      </w:rPr>
    </w:lvl>
    <w:lvl w:ilvl="5" w:tplc="1AE0826A" w:tentative="1">
      <w:start w:val="1"/>
      <w:numFmt w:val="bullet"/>
      <w:lvlText w:val=""/>
      <w:lvlPicBulletId w:val="0"/>
      <w:lvlJc w:val="left"/>
      <w:pPr>
        <w:tabs>
          <w:tab w:val="num" w:pos="4320"/>
        </w:tabs>
        <w:ind w:left="4320" w:hanging="360"/>
      </w:pPr>
      <w:rPr>
        <w:rFonts w:ascii="Symbol" w:hAnsi="Symbol" w:hint="default"/>
      </w:rPr>
    </w:lvl>
    <w:lvl w:ilvl="6" w:tplc="C13EF96C" w:tentative="1">
      <w:start w:val="1"/>
      <w:numFmt w:val="bullet"/>
      <w:lvlText w:val=""/>
      <w:lvlPicBulletId w:val="0"/>
      <w:lvlJc w:val="left"/>
      <w:pPr>
        <w:tabs>
          <w:tab w:val="num" w:pos="5040"/>
        </w:tabs>
        <w:ind w:left="5040" w:hanging="360"/>
      </w:pPr>
      <w:rPr>
        <w:rFonts w:ascii="Symbol" w:hAnsi="Symbol" w:hint="default"/>
      </w:rPr>
    </w:lvl>
    <w:lvl w:ilvl="7" w:tplc="4224C1E0" w:tentative="1">
      <w:start w:val="1"/>
      <w:numFmt w:val="bullet"/>
      <w:lvlText w:val=""/>
      <w:lvlPicBulletId w:val="0"/>
      <w:lvlJc w:val="left"/>
      <w:pPr>
        <w:tabs>
          <w:tab w:val="num" w:pos="5760"/>
        </w:tabs>
        <w:ind w:left="5760" w:hanging="360"/>
      </w:pPr>
      <w:rPr>
        <w:rFonts w:ascii="Symbol" w:hAnsi="Symbol" w:hint="default"/>
      </w:rPr>
    </w:lvl>
    <w:lvl w:ilvl="8" w:tplc="658E6B4A" w:tentative="1">
      <w:start w:val="1"/>
      <w:numFmt w:val="bullet"/>
      <w:lvlText w:val=""/>
      <w:lvlPicBulletId w:val="0"/>
      <w:lvlJc w:val="left"/>
      <w:pPr>
        <w:tabs>
          <w:tab w:val="num" w:pos="6480"/>
        </w:tabs>
        <w:ind w:left="6480" w:hanging="360"/>
      </w:pPr>
      <w:rPr>
        <w:rFonts w:ascii="Symbol" w:hAnsi="Symbol" w:hint="default"/>
      </w:rPr>
    </w:lvl>
  </w:abstractNum>
  <w:abstractNum w:abstractNumId="55" w15:restartNumberingAfterBreak="0">
    <w:nsid w:val="6A6569DA"/>
    <w:multiLevelType w:val="hybridMultilevel"/>
    <w:tmpl w:val="28689A1E"/>
    <w:lvl w:ilvl="0" w:tplc="17EC152C">
      <w:start w:val="1"/>
      <w:numFmt w:val="bullet"/>
      <w:lvlText w:val=""/>
      <w:lvlPicBulletId w:val="0"/>
      <w:lvlJc w:val="left"/>
      <w:pPr>
        <w:tabs>
          <w:tab w:val="num" w:pos="720"/>
        </w:tabs>
        <w:ind w:left="720" w:hanging="360"/>
      </w:pPr>
      <w:rPr>
        <w:rFonts w:ascii="Symbol" w:hAnsi="Symbol" w:hint="default"/>
      </w:rPr>
    </w:lvl>
    <w:lvl w:ilvl="1" w:tplc="92B0FE3C" w:tentative="1">
      <w:start w:val="1"/>
      <w:numFmt w:val="bullet"/>
      <w:lvlText w:val=""/>
      <w:lvlPicBulletId w:val="0"/>
      <w:lvlJc w:val="left"/>
      <w:pPr>
        <w:tabs>
          <w:tab w:val="num" w:pos="1440"/>
        </w:tabs>
        <w:ind w:left="1440" w:hanging="360"/>
      </w:pPr>
      <w:rPr>
        <w:rFonts w:ascii="Symbol" w:hAnsi="Symbol" w:hint="default"/>
      </w:rPr>
    </w:lvl>
    <w:lvl w:ilvl="2" w:tplc="D0D4D482" w:tentative="1">
      <w:start w:val="1"/>
      <w:numFmt w:val="bullet"/>
      <w:lvlText w:val=""/>
      <w:lvlPicBulletId w:val="0"/>
      <w:lvlJc w:val="left"/>
      <w:pPr>
        <w:tabs>
          <w:tab w:val="num" w:pos="2160"/>
        </w:tabs>
        <w:ind w:left="2160" w:hanging="360"/>
      </w:pPr>
      <w:rPr>
        <w:rFonts w:ascii="Symbol" w:hAnsi="Symbol" w:hint="default"/>
      </w:rPr>
    </w:lvl>
    <w:lvl w:ilvl="3" w:tplc="2D2C809A" w:tentative="1">
      <w:start w:val="1"/>
      <w:numFmt w:val="bullet"/>
      <w:lvlText w:val=""/>
      <w:lvlPicBulletId w:val="0"/>
      <w:lvlJc w:val="left"/>
      <w:pPr>
        <w:tabs>
          <w:tab w:val="num" w:pos="2880"/>
        </w:tabs>
        <w:ind w:left="2880" w:hanging="360"/>
      </w:pPr>
      <w:rPr>
        <w:rFonts w:ascii="Symbol" w:hAnsi="Symbol" w:hint="default"/>
      </w:rPr>
    </w:lvl>
    <w:lvl w:ilvl="4" w:tplc="0034491E" w:tentative="1">
      <w:start w:val="1"/>
      <w:numFmt w:val="bullet"/>
      <w:lvlText w:val=""/>
      <w:lvlPicBulletId w:val="0"/>
      <w:lvlJc w:val="left"/>
      <w:pPr>
        <w:tabs>
          <w:tab w:val="num" w:pos="3600"/>
        </w:tabs>
        <w:ind w:left="3600" w:hanging="360"/>
      </w:pPr>
      <w:rPr>
        <w:rFonts w:ascii="Symbol" w:hAnsi="Symbol" w:hint="default"/>
      </w:rPr>
    </w:lvl>
    <w:lvl w:ilvl="5" w:tplc="87ECFC82" w:tentative="1">
      <w:start w:val="1"/>
      <w:numFmt w:val="bullet"/>
      <w:lvlText w:val=""/>
      <w:lvlPicBulletId w:val="0"/>
      <w:lvlJc w:val="left"/>
      <w:pPr>
        <w:tabs>
          <w:tab w:val="num" w:pos="4320"/>
        </w:tabs>
        <w:ind w:left="4320" w:hanging="360"/>
      </w:pPr>
      <w:rPr>
        <w:rFonts w:ascii="Symbol" w:hAnsi="Symbol" w:hint="default"/>
      </w:rPr>
    </w:lvl>
    <w:lvl w:ilvl="6" w:tplc="CBFAC982" w:tentative="1">
      <w:start w:val="1"/>
      <w:numFmt w:val="bullet"/>
      <w:lvlText w:val=""/>
      <w:lvlPicBulletId w:val="0"/>
      <w:lvlJc w:val="left"/>
      <w:pPr>
        <w:tabs>
          <w:tab w:val="num" w:pos="5040"/>
        </w:tabs>
        <w:ind w:left="5040" w:hanging="360"/>
      </w:pPr>
      <w:rPr>
        <w:rFonts w:ascii="Symbol" w:hAnsi="Symbol" w:hint="default"/>
      </w:rPr>
    </w:lvl>
    <w:lvl w:ilvl="7" w:tplc="379012BA" w:tentative="1">
      <w:start w:val="1"/>
      <w:numFmt w:val="bullet"/>
      <w:lvlText w:val=""/>
      <w:lvlPicBulletId w:val="0"/>
      <w:lvlJc w:val="left"/>
      <w:pPr>
        <w:tabs>
          <w:tab w:val="num" w:pos="5760"/>
        </w:tabs>
        <w:ind w:left="5760" w:hanging="360"/>
      </w:pPr>
      <w:rPr>
        <w:rFonts w:ascii="Symbol" w:hAnsi="Symbol" w:hint="default"/>
      </w:rPr>
    </w:lvl>
    <w:lvl w:ilvl="8" w:tplc="A6208AA4" w:tentative="1">
      <w:start w:val="1"/>
      <w:numFmt w:val="bullet"/>
      <w:lvlText w:val=""/>
      <w:lvlPicBulletId w:val="0"/>
      <w:lvlJc w:val="left"/>
      <w:pPr>
        <w:tabs>
          <w:tab w:val="num" w:pos="6480"/>
        </w:tabs>
        <w:ind w:left="6480" w:hanging="360"/>
      </w:pPr>
      <w:rPr>
        <w:rFonts w:ascii="Symbol" w:hAnsi="Symbol" w:hint="default"/>
      </w:rPr>
    </w:lvl>
  </w:abstractNum>
  <w:abstractNum w:abstractNumId="56" w15:restartNumberingAfterBreak="0">
    <w:nsid w:val="6B277D41"/>
    <w:multiLevelType w:val="hybridMultilevel"/>
    <w:tmpl w:val="F39E8DFA"/>
    <w:lvl w:ilvl="0" w:tplc="17603932">
      <w:start w:val="1"/>
      <w:numFmt w:val="bullet"/>
      <w:lvlText w:val=""/>
      <w:lvlPicBulletId w:val="0"/>
      <w:lvlJc w:val="left"/>
      <w:pPr>
        <w:tabs>
          <w:tab w:val="num" w:pos="720"/>
        </w:tabs>
        <w:ind w:left="720" w:hanging="360"/>
      </w:pPr>
      <w:rPr>
        <w:rFonts w:ascii="Symbol" w:hAnsi="Symbol" w:hint="default"/>
      </w:rPr>
    </w:lvl>
    <w:lvl w:ilvl="1" w:tplc="9008095A" w:tentative="1">
      <w:start w:val="1"/>
      <w:numFmt w:val="bullet"/>
      <w:lvlText w:val=""/>
      <w:lvlPicBulletId w:val="0"/>
      <w:lvlJc w:val="left"/>
      <w:pPr>
        <w:tabs>
          <w:tab w:val="num" w:pos="1440"/>
        </w:tabs>
        <w:ind w:left="1440" w:hanging="360"/>
      </w:pPr>
      <w:rPr>
        <w:rFonts w:ascii="Symbol" w:hAnsi="Symbol" w:hint="default"/>
      </w:rPr>
    </w:lvl>
    <w:lvl w:ilvl="2" w:tplc="04964FE2" w:tentative="1">
      <w:start w:val="1"/>
      <w:numFmt w:val="bullet"/>
      <w:lvlText w:val=""/>
      <w:lvlPicBulletId w:val="0"/>
      <w:lvlJc w:val="left"/>
      <w:pPr>
        <w:tabs>
          <w:tab w:val="num" w:pos="2160"/>
        </w:tabs>
        <w:ind w:left="2160" w:hanging="360"/>
      </w:pPr>
      <w:rPr>
        <w:rFonts w:ascii="Symbol" w:hAnsi="Symbol" w:hint="default"/>
      </w:rPr>
    </w:lvl>
    <w:lvl w:ilvl="3" w:tplc="FBB8834A" w:tentative="1">
      <w:start w:val="1"/>
      <w:numFmt w:val="bullet"/>
      <w:lvlText w:val=""/>
      <w:lvlPicBulletId w:val="0"/>
      <w:lvlJc w:val="left"/>
      <w:pPr>
        <w:tabs>
          <w:tab w:val="num" w:pos="2880"/>
        </w:tabs>
        <w:ind w:left="2880" w:hanging="360"/>
      </w:pPr>
      <w:rPr>
        <w:rFonts w:ascii="Symbol" w:hAnsi="Symbol" w:hint="default"/>
      </w:rPr>
    </w:lvl>
    <w:lvl w:ilvl="4" w:tplc="17F6C230" w:tentative="1">
      <w:start w:val="1"/>
      <w:numFmt w:val="bullet"/>
      <w:lvlText w:val=""/>
      <w:lvlPicBulletId w:val="0"/>
      <w:lvlJc w:val="left"/>
      <w:pPr>
        <w:tabs>
          <w:tab w:val="num" w:pos="3600"/>
        </w:tabs>
        <w:ind w:left="3600" w:hanging="360"/>
      </w:pPr>
      <w:rPr>
        <w:rFonts w:ascii="Symbol" w:hAnsi="Symbol" w:hint="default"/>
      </w:rPr>
    </w:lvl>
    <w:lvl w:ilvl="5" w:tplc="62A0F5CE" w:tentative="1">
      <w:start w:val="1"/>
      <w:numFmt w:val="bullet"/>
      <w:lvlText w:val=""/>
      <w:lvlPicBulletId w:val="0"/>
      <w:lvlJc w:val="left"/>
      <w:pPr>
        <w:tabs>
          <w:tab w:val="num" w:pos="4320"/>
        </w:tabs>
        <w:ind w:left="4320" w:hanging="360"/>
      </w:pPr>
      <w:rPr>
        <w:rFonts w:ascii="Symbol" w:hAnsi="Symbol" w:hint="default"/>
      </w:rPr>
    </w:lvl>
    <w:lvl w:ilvl="6" w:tplc="9D183F0A" w:tentative="1">
      <w:start w:val="1"/>
      <w:numFmt w:val="bullet"/>
      <w:lvlText w:val=""/>
      <w:lvlPicBulletId w:val="0"/>
      <w:lvlJc w:val="left"/>
      <w:pPr>
        <w:tabs>
          <w:tab w:val="num" w:pos="5040"/>
        </w:tabs>
        <w:ind w:left="5040" w:hanging="360"/>
      </w:pPr>
      <w:rPr>
        <w:rFonts w:ascii="Symbol" w:hAnsi="Symbol" w:hint="default"/>
      </w:rPr>
    </w:lvl>
    <w:lvl w:ilvl="7" w:tplc="EAFA41A6" w:tentative="1">
      <w:start w:val="1"/>
      <w:numFmt w:val="bullet"/>
      <w:lvlText w:val=""/>
      <w:lvlPicBulletId w:val="0"/>
      <w:lvlJc w:val="left"/>
      <w:pPr>
        <w:tabs>
          <w:tab w:val="num" w:pos="5760"/>
        </w:tabs>
        <w:ind w:left="5760" w:hanging="360"/>
      </w:pPr>
      <w:rPr>
        <w:rFonts w:ascii="Symbol" w:hAnsi="Symbol" w:hint="default"/>
      </w:rPr>
    </w:lvl>
    <w:lvl w:ilvl="8" w:tplc="D0E4799E" w:tentative="1">
      <w:start w:val="1"/>
      <w:numFmt w:val="bullet"/>
      <w:lvlText w:val=""/>
      <w:lvlPicBulletId w:val="0"/>
      <w:lvlJc w:val="left"/>
      <w:pPr>
        <w:tabs>
          <w:tab w:val="num" w:pos="6480"/>
        </w:tabs>
        <w:ind w:left="6480" w:hanging="360"/>
      </w:pPr>
      <w:rPr>
        <w:rFonts w:ascii="Symbol" w:hAnsi="Symbol" w:hint="default"/>
      </w:rPr>
    </w:lvl>
  </w:abstractNum>
  <w:abstractNum w:abstractNumId="57" w15:restartNumberingAfterBreak="0">
    <w:nsid w:val="6C9E31BE"/>
    <w:multiLevelType w:val="hybridMultilevel"/>
    <w:tmpl w:val="68BEB6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6D081DE5"/>
    <w:multiLevelType w:val="hybridMultilevel"/>
    <w:tmpl w:val="382202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EC838D4"/>
    <w:multiLevelType w:val="hybridMultilevel"/>
    <w:tmpl w:val="BB54F462"/>
    <w:lvl w:ilvl="0" w:tplc="9372F4FC">
      <w:start w:val="1"/>
      <w:numFmt w:val="bullet"/>
      <w:lvlText w:val=""/>
      <w:lvlPicBulletId w:val="0"/>
      <w:lvlJc w:val="left"/>
      <w:pPr>
        <w:tabs>
          <w:tab w:val="num" w:pos="720"/>
        </w:tabs>
        <w:ind w:left="720" w:hanging="360"/>
      </w:pPr>
      <w:rPr>
        <w:rFonts w:ascii="Symbol" w:hAnsi="Symbol" w:hint="default"/>
      </w:rPr>
    </w:lvl>
    <w:lvl w:ilvl="1" w:tplc="975E9D44" w:tentative="1">
      <w:start w:val="1"/>
      <w:numFmt w:val="bullet"/>
      <w:lvlText w:val="•"/>
      <w:lvlJc w:val="left"/>
      <w:pPr>
        <w:tabs>
          <w:tab w:val="num" w:pos="1440"/>
        </w:tabs>
        <w:ind w:left="1440" w:hanging="360"/>
      </w:pPr>
      <w:rPr>
        <w:rFonts w:ascii="Times New Roman" w:hAnsi="Times New Roman" w:hint="default"/>
      </w:rPr>
    </w:lvl>
    <w:lvl w:ilvl="2" w:tplc="A1F6E4CC" w:tentative="1">
      <w:start w:val="1"/>
      <w:numFmt w:val="bullet"/>
      <w:lvlText w:val="•"/>
      <w:lvlJc w:val="left"/>
      <w:pPr>
        <w:tabs>
          <w:tab w:val="num" w:pos="2160"/>
        </w:tabs>
        <w:ind w:left="2160" w:hanging="360"/>
      </w:pPr>
      <w:rPr>
        <w:rFonts w:ascii="Times New Roman" w:hAnsi="Times New Roman" w:hint="default"/>
      </w:rPr>
    </w:lvl>
    <w:lvl w:ilvl="3" w:tplc="E526A52E" w:tentative="1">
      <w:start w:val="1"/>
      <w:numFmt w:val="bullet"/>
      <w:lvlText w:val="•"/>
      <w:lvlJc w:val="left"/>
      <w:pPr>
        <w:tabs>
          <w:tab w:val="num" w:pos="2880"/>
        </w:tabs>
        <w:ind w:left="2880" w:hanging="360"/>
      </w:pPr>
      <w:rPr>
        <w:rFonts w:ascii="Times New Roman" w:hAnsi="Times New Roman" w:hint="default"/>
      </w:rPr>
    </w:lvl>
    <w:lvl w:ilvl="4" w:tplc="7A4895EE" w:tentative="1">
      <w:start w:val="1"/>
      <w:numFmt w:val="bullet"/>
      <w:lvlText w:val="•"/>
      <w:lvlJc w:val="left"/>
      <w:pPr>
        <w:tabs>
          <w:tab w:val="num" w:pos="3600"/>
        </w:tabs>
        <w:ind w:left="3600" w:hanging="360"/>
      </w:pPr>
      <w:rPr>
        <w:rFonts w:ascii="Times New Roman" w:hAnsi="Times New Roman" w:hint="default"/>
      </w:rPr>
    </w:lvl>
    <w:lvl w:ilvl="5" w:tplc="4F909D00" w:tentative="1">
      <w:start w:val="1"/>
      <w:numFmt w:val="bullet"/>
      <w:lvlText w:val="•"/>
      <w:lvlJc w:val="left"/>
      <w:pPr>
        <w:tabs>
          <w:tab w:val="num" w:pos="4320"/>
        </w:tabs>
        <w:ind w:left="4320" w:hanging="360"/>
      </w:pPr>
      <w:rPr>
        <w:rFonts w:ascii="Times New Roman" w:hAnsi="Times New Roman" w:hint="default"/>
      </w:rPr>
    </w:lvl>
    <w:lvl w:ilvl="6" w:tplc="7DA0DCE8" w:tentative="1">
      <w:start w:val="1"/>
      <w:numFmt w:val="bullet"/>
      <w:lvlText w:val="•"/>
      <w:lvlJc w:val="left"/>
      <w:pPr>
        <w:tabs>
          <w:tab w:val="num" w:pos="5040"/>
        </w:tabs>
        <w:ind w:left="5040" w:hanging="360"/>
      </w:pPr>
      <w:rPr>
        <w:rFonts w:ascii="Times New Roman" w:hAnsi="Times New Roman" w:hint="default"/>
      </w:rPr>
    </w:lvl>
    <w:lvl w:ilvl="7" w:tplc="2F40F774" w:tentative="1">
      <w:start w:val="1"/>
      <w:numFmt w:val="bullet"/>
      <w:lvlText w:val="•"/>
      <w:lvlJc w:val="left"/>
      <w:pPr>
        <w:tabs>
          <w:tab w:val="num" w:pos="5760"/>
        </w:tabs>
        <w:ind w:left="5760" w:hanging="360"/>
      </w:pPr>
      <w:rPr>
        <w:rFonts w:ascii="Times New Roman" w:hAnsi="Times New Roman" w:hint="default"/>
      </w:rPr>
    </w:lvl>
    <w:lvl w:ilvl="8" w:tplc="C52A87E0"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71151531"/>
    <w:multiLevelType w:val="hybridMultilevel"/>
    <w:tmpl w:val="B2D634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73F133BB"/>
    <w:multiLevelType w:val="hybridMultilevel"/>
    <w:tmpl w:val="AC6AFE2A"/>
    <w:lvl w:ilvl="0" w:tplc="9372F4FC">
      <w:start w:val="1"/>
      <w:numFmt w:val="bullet"/>
      <w:lvlText w:val=""/>
      <w:lvlPicBulletId w:val="0"/>
      <w:lvlJc w:val="left"/>
      <w:pPr>
        <w:tabs>
          <w:tab w:val="num" w:pos="720"/>
        </w:tabs>
        <w:ind w:left="720" w:hanging="360"/>
      </w:pPr>
      <w:rPr>
        <w:rFonts w:ascii="Symbol" w:hAnsi="Symbol" w:hint="default"/>
      </w:rPr>
    </w:lvl>
    <w:lvl w:ilvl="1" w:tplc="B7920CF2" w:tentative="1">
      <w:start w:val="1"/>
      <w:numFmt w:val="bullet"/>
      <w:lvlText w:val="•"/>
      <w:lvlJc w:val="left"/>
      <w:pPr>
        <w:tabs>
          <w:tab w:val="num" w:pos="1440"/>
        </w:tabs>
        <w:ind w:left="1440" w:hanging="360"/>
      </w:pPr>
      <w:rPr>
        <w:rFonts w:ascii="Times New Roman" w:hAnsi="Times New Roman" w:hint="default"/>
      </w:rPr>
    </w:lvl>
    <w:lvl w:ilvl="2" w:tplc="DA0A75CC" w:tentative="1">
      <w:start w:val="1"/>
      <w:numFmt w:val="bullet"/>
      <w:lvlText w:val="•"/>
      <w:lvlJc w:val="left"/>
      <w:pPr>
        <w:tabs>
          <w:tab w:val="num" w:pos="2160"/>
        </w:tabs>
        <w:ind w:left="2160" w:hanging="360"/>
      </w:pPr>
      <w:rPr>
        <w:rFonts w:ascii="Times New Roman" w:hAnsi="Times New Roman" w:hint="default"/>
      </w:rPr>
    </w:lvl>
    <w:lvl w:ilvl="3" w:tplc="B4F25FB8" w:tentative="1">
      <w:start w:val="1"/>
      <w:numFmt w:val="bullet"/>
      <w:lvlText w:val="•"/>
      <w:lvlJc w:val="left"/>
      <w:pPr>
        <w:tabs>
          <w:tab w:val="num" w:pos="2880"/>
        </w:tabs>
        <w:ind w:left="2880" w:hanging="360"/>
      </w:pPr>
      <w:rPr>
        <w:rFonts w:ascii="Times New Roman" w:hAnsi="Times New Roman" w:hint="default"/>
      </w:rPr>
    </w:lvl>
    <w:lvl w:ilvl="4" w:tplc="8328F3A4" w:tentative="1">
      <w:start w:val="1"/>
      <w:numFmt w:val="bullet"/>
      <w:lvlText w:val="•"/>
      <w:lvlJc w:val="left"/>
      <w:pPr>
        <w:tabs>
          <w:tab w:val="num" w:pos="3600"/>
        </w:tabs>
        <w:ind w:left="3600" w:hanging="360"/>
      </w:pPr>
      <w:rPr>
        <w:rFonts w:ascii="Times New Roman" w:hAnsi="Times New Roman" w:hint="default"/>
      </w:rPr>
    </w:lvl>
    <w:lvl w:ilvl="5" w:tplc="788AE238" w:tentative="1">
      <w:start w:val="1"/>
      <w:numFmt w:val="bullet"/>
      <w:lvlText w:val="•"/>
      <w:lvlJc w:val="left"/>
      <w:pPr>
        <w:tabs>
          <w:tab w:val="num" w:pos="4320"/>
        </w:tabs>
        <w:ind w:left="4320" w:hanging="360"/>
      </w:pPr>
      <w:rPr>
        <w:rFonts w:ascii="Times New Roman" w:hAnsi="Times New Roman" w:hint="default"/>
      </w:rPr>
    </w:lvl>
    <w:lvl w:ilvl="6" w:tplc="FC560D1E" w:tentative="1">
      <w:start w:val="1"/>
      <w:numFmt w:val="bullet"/>
      <w:lvlText w:val="•"/>
      <w:lvlJc w:val="left"/>
      <w:pPr>
        <w:tabs>
          <w:tab w:val="num" w:pos="5040"/>
        </w:tabs>
        <w:ind w:left="5040" w:hanging="360"/>
      </w:pPr>
      <w:rPr>
        <w:rFonts w:ascii="Times New Roman" w:hAnsi="Times New Roman" w:hint="default"/>
      </w:rPr>
    </w:lvl>
    <w:lvl w:ilvl="7" w:tplc="AAFE4938" w:tentative="1">
      <w:start w:val="1"/>
      <w:numFmt w:val="bullet"/>
      <w:lvlText w:val="•"/>
      <w:lvlJc w:val="left"/>
      <w:pPr>
        <w:tabs>
          <w:tab w:val="num" w:pos="5760"/>
        </w:tabs>
        <w:ind w:left="5760" w:hanging="360"/>
      </w:pPr>
      <w:rPr>
        <w:rFonts w:ascii="Times New Roman" w:hAnsi="Times New Roman" w:hint="default"/>
      </w:rPr>
    </w:lvl>
    <w:lvl w:ilvl="8" w:tplc="5D7CC0B8"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76C8178C"/>
    <w:multiLevelType w:val="hybridMultilevel"/>
    <w:tmpl w:val="68BEB6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781F0ECB"/>
    <w:multiLevelType w:val="hybridMultilevel"/>
    <w:tmpl w:val="68BEB6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A1F4E0D"/>
    <w:multiLevelType w:val="hybridMultilevel"/>
    <w:tmpl w:val="60C03C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7A667176"/>
    <w:multiLevelType w:val="hybridMultilevel"/>
    <w:tmpl w:val="19CE49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7AE6290A"/>
    <w:multiLevelType w:val="hybridMultilevel"/>
    <w:tmpl w:val="3FDEA836"/>
    <w:lvl w:ilvl="0" w:tplc="98E64122">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BF8343A"/>
    <w:multiLevelType w:val="hybridMultilevel"/>
    <w:tmpl w:val="9C3C579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7C837603"/>
    <w:multiLevelType w:val="hybridMultilevel"/>
    <w:tmpl w:val="2728AE88"/>
    <w:lvl w:ilvl="0" w:tplc="0268B39C">
      <w:start w:val="1"/>
      <w:numFmt w:val="bullet"/>
      <w:lvlText w:val=""/>
      <w:lvlPicBulletId w:val="0"/>
      <w:lvlJc w:val="left"/>
      <w:pPr>
        <w:tabs>
          <w:tab w:val="num" w:pos="720"/>
        </w:tabs>
        <w:ind w:left="720" w:hanging="360"/>
      </w:pPr>
      <w:rPr>
        <w:rFonts w:ascii="Symbol" w:hAnsi="Symbol" w:hint="default"/>
      </w:rPr>
    </w:lvl>
    <w:lvl w:ilvl="1" w:tplc="10749116" w:tentative="1">
      <w:start w:val="1"/>
      <w:numFmt w:val="bullet"/>
      <w:lvlText w:val=""/>
      <w:lvlPicBulletId w:val="0"/>
      <w:lvlJc w:val="left"/>
      <w:pPr>
        <w:tabs>
          <w:tab w:val="num" w:pos="1440"/>
        </w:tabs>
        <w:ind w:left="1440" w:hanging="360"/>
      </w:pPr>
      <w:rPr>
        <w:rFonts w:ascii="Symbol" w:hAnsi="Symbol" w:hint="default"/>
      </w:rPr>
    </w:lvl>
    <w:lvl w:ilvl="2" w:tplc="8D56BB00" w:tentative="1">
      <w:start w:val="1"/>
      <w:numFmt w:val="bullet"/>
      <w:lvlText w:val=""/>
      <w:lvlPicBulletId w:val="0"/>
      <w:lvlJc w:val="left"/>
      <w:pPr>
        <w:tabs>
          <w:tab w:val="num" w:pos="2160"/>
        </w:tabs>
        <w:ind w:left="2160" w:hanging="360"/>
      </w:pPr>
      <w:rPr>
        <w:rFonts w:ascii="Symbol" w:hAnsi="Symbol" w:hint="default"/>
      </w:rPr>
    </w:lvl>
    <w:lvl w:ilvl="3" w:tplc="77B872E0" w:tentative="1">
      <w:start w:val="1"/>
      <w:numFmt w:val="bullet"/>
      <w:lvlText w:val=""/>
      <w:lvlPicBulletId w:val="0"/>
      <w:lvlJc w:val="left"/>
      <w:pPr>
        <w:tabs>
          <w:tab w:val="num" w:pos="2880"/>
        </w:tabs>
        <w:ind w:left="2880" w:hanging="360"/>
      </w:pPr>
      <w:rPr>
        <w:rFonts w:ascii="Symbol" w:hAnsi="Symbol" w:hint="default"/>
      </w:rPr>
    </w:lvl>
    <w:lvl w:ilvl="4" w:tplc="7BA631B6" w:tentative="1">
      <w:start w:val="1"/>
      <w:numFmt w:val="bullet"/>
      <w:lvlText w:val=""/>
      <w:lvlPicBulletId w:val="0"/>
      <w:lvlJc w:val="left"/>
      <w:pPr>
        <w:tabs>
          <w:tab w:val="num" w:pos="3600"/>
        </w:tabs>
        <w:ind w:left="3600" w:hanging="360"/>
      </w:pPr>
      <w:rPr>
        <w:rFonts w:ascii="Symbol" w:hAnsi="Symbol" w:hint="default"/>
      </w:rPr>
    </w:lvl>
    <w:lvl w:ilvl="5" w:tplc="757A3A6E" w:tentative="1">
      <w:start w:val="1"/>
      <w:numFmt w:val="bullet"/>
      <w:lvlText w:val=""/>
      <w:lvlPicBulletId w:val="0"/>
      <w:lvlJc w:val="left"/>
      <w:pPr>
        <w:tabs>
          <w:tab w:val="num" w:pos="4320"/>
        </w:tabs>
        <w:ind w:left="4320" w:hanging="360"/>
      </w:pPr>
      <w:rPr>
        <w:rFonts w:ascii="Symbol" w:hAnsi="Symbol" w:hint="default"/>
      </w:rPr>
    </w:lvl>
    <w:lvl w:ilvl="6" w:tplc="D8EC5E60" w:tentative="1">
      <w:start w:val="1"/>
      <w:numFmt w:val="bullet"/>
      <w:lvlText w:val=""/>
      <w:lvlPicBulletId w:val="0"/>
      <w:lvlJc w:val="left"/>
      <w:pPr>
        <w:tabs>
          <w:tab w:val="num" w:pos="5040"/>
        </w:tabs>
        <w:ind w:left="5040" w:hanging="360"/>
      </w:pPr>
      <w:rPr>
        <w:rFonts w:ascii="Symbol" w:hAnsi="Symbol" w:hint="default"/>
      </w:rPr>
    </w:lvl>
    <w:lvl w:ilvl="7" w:tplc="00143F9A" w:tentative="1">
      <w:start w:val="1"/>
      <w:numFmt w:val="bullet"/>
      <w:lvlText w:val=""/>
      <w:lvlPicBulletId w:val="0"/>
      <w:lvlJc w:val="left"/>
      <w:pPr>
        <w:tabs>
          <w:tab w:val="num" w:pos="5760"/>
        </w:tabs>
        <w:ind w:left="5760" w:hanging="360"/>
      </w:pPr>
      <w:rPr>
        <w:rFonts w:ascii="Symbol" w:hAnsi="Symbol" w:hint="default"/>
      </w:rPr>
    </w:lvl>
    <w:lvl w:ilvl="8" w:tplc="5FF4996E" w:tentative="1">
      <w:start w:val="1"/>
      <w:numFmt w:val="bullet"/>
      <w:lvlText w:val=""/>
      <w:lvlPicBulletId w:val="0"/>
      <w:lvlJc w:val="left"/>
      <w:pPr>
        <w:tabs>
          <w:tab w:val="num" w:pos="6480"/>
        </w:tabs>
        <w:ind w:left="6480" w:hanging="360"/>
      </w:pPr>
      <w:rPr>
        <w:rFonts w:ascii="Symbol" w:hAnsi="Symbol" w:hint="default"/>
      </w:rPr>
    </w:lvl>
  </w:abstractNum>
  <w:abstractNum w:abstractNumId="69" w15:restartNumberingAfterBreak="0">
    <w:nsid w:val="7D6D0420"/>
    <w:multiLevelType w:val="hybridMultilevel"/>
    <w:tmpl w:val="CF06972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7E5E3B99"/>
    <w:multiLevelType w:val="hybridMultilevel"/>
    <w:tmpl w:val="BFCEB7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E7240D5"/>
    <w:multiLevelType w:val="hybridMultilevel"/>
    <w:tmpl w:val="B912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EAD0870"/>
    <w:multiLevelType w:val="hybridMultilevel"/>
    <w:tmpl w:val="D2EE8B36"/>
    <w:lvl w:ilvl="0" w:tplc="0F06C59C">
      <w:start w:val="1"/>
      <w:numFmt w:val="bullet"/>
      <w:lvlText w:val=""/>
      <w:lvlJc w:val="left"/>
      <w:pPr>
        <w:tabs>
          <w:tab w:val="num" w:pos="720"/>
        </w:tabs>
        <w:ind w:left="720" w:hanging="360"/>
      </w:pPr>
      <w:rPr>
        <w:rFonts w:ascii="Wingdings" w:hAnsi="Wingdings" w:hint="default"/>
      </w:rPr>
    </w:lvl>
    <w:lvl w:ilvl="1" w:tplc="6A640E04" w:tentative="1">
      <w:start w:val="1"/>
      <w:numFmt w:val="bullet"/>
      <w:lvlText w:val=""/>
      <w:lvlJc w:val="left"/>
      <w:pPr>
        <w:tabs>
          <w:tab w:val="num" w:pos="1440"/>
        </w:tabs>
        <w:ind w:left="1440" w:hanging="360"/>
      </w:pPr>
      <w:rPr>
        <w:rFonts w:ascii="Wingdings" w:hAnsi="Wingdings" w:hint="default"/>
      </w:rPr>
    </w:lvl>
    <w:lvl w:ilvl="2" w:tplc="21D09010" w:tentative="1">
      <w:start w:val="1"/>
      <w:numFmt w:val="bullet"/>
      <w:lvlText w:val=""/>
      <w:lvlJc w:val="left"/>
      <w:pPr>
        <w:tabs>
          <w:tab w:val="num" w:pos="2160"/>
        </w:tabs>
        <w:ind w:left="2160" w:hanging="360"/>
      </w:pPr>
      <w:rPr>
        <w:rFonts w:ascii="Wingdings" w:hAnsi="Wingdings" w:hint="default"/>
      </w:rPr>
    </w:lvl>
    <w:lvl w:ilvl="3" w:tplc="574A2980" w:tentative="1">
      <w:start w:val="1"/>
      <w:numFmt w:val="bullet"/>
      <w:lvlText w:val=""/>
      <w:lvlJc w:val="left"/>
      <w:pPr>
        <w:tabs>
          <w:tab w:val="num" w:pos="2880"/>
        </w:tabs>
        <w:ind w:left="2880" w:hanging="360"/>
      </w:pPr>
      <w:rPr>
        <w:rFonts w:ascii="Wingdings" w:hAnsi="Wingdings" w:hint="default"/>
      </w:rPr>
    </w:lvl>
    <w:lvl w:ilvl="4" w:tplc="6156906E" w:tentative="1">
      <w:start w:val="1"/>
      <w:numFmt w:val="bullet"/>
      <w:lvlText w:val=""/>
      <w:lvlJc w:val="left"/>
      <w:pPr>
        <w:tabs>
          <w:tab w:val="num" w:pos="3600"/>
        </w:tabs>
        <w:ind w:left="3600" w:hanging="360"/>
      </w:pPr>
      <w:rPr>
        <w:rFonts w:ascii="Wingdings" w:hAnsi="Wingdings" w:hint="default"/>
      </w:rPr>
    </w:lvl>
    <w:lvl w:ilvl="5" w:tplc="3A3EEE96" w:tentative="1">
      <w:start w:val="1"/>
      <w:numFmt w:val="bullet"/>
      <w:lvlText w:val=""/>
      <w:lvlJc w:val="left"/>
      <w:pPr>
        <w:tabs>
          <w:tab w:val="num" w:pos="4320"/>
        </w:tabs>
        <w:ind w:left="4320" w:hanging="360"/>
      </w:pPr>
      <w:rPr>
        <w:rFonts w:ascii="Wingdings" w:hAnsi="Wingdings" w:hint="default"/>
      </w:rPr>
    </w:lvl>
    <w:lvl w:ilvl="6" w:tplc="A612A448" w:tentative="1">
      <w:start w:val="1"/>
      <w:numFmt w:val="bullet"/>
      <w:lvlText w:val=""/>
      <w:lvlJc w:val="left"/>
      <w:pPr>
        <w:tabs>
          <w:tab w:val="num" w:pos="5040"/>
        </w:tabs>
        <w:ind w:left="5040" w:hanging="360"/>
      </w:pPr>
      <w:rPr>
        <w:rFonts w:ascii="Wingdings" w:hAnsi="Wingdings" w:hint="default"/>
      </w:rPr>
    </w:lvl>
    <w:lvl w:ilvl="7" w:tplc="0D8E4B16" w:tentative="1">
      <w:start w:val="1"/>
      <w:numFmt w:val="bullet"/>
      <w:lvlText w:val=""/>
      <w:lvlJc w:val="left"/>
      <w:pPr>
        <w:tabs>
          <w:tab w:val="num" w:pos="5760"/>
        </w:tabs>
        <w:ind w:left="5760" w:hanging="360"/>
      </w:pPr>
      <w:rPr>
        <w:rFonts w:ascii="Wingdings" w:hAnsi="Wingdings" w:hint="default"/>
      </w:rPr>
    </w:lvl>
    <w:lvl w:ilvl="8" w:tplc="0BF2811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EE7349C"/>
    <w:multiLevelType w:val="hybridMultilevel"/>
    <w:tmpl w:val="6442C3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7"/>
  </w:num>
  <w:num w:numId="2">
    <w:abstractNumId w:val="66"/>
  </w:num>
  <w:num w:numId="3">
    <w:abstractNumId w:val="72"/>
  </w:num>
  <w:num w:numId="4">
    <w:abstractNumId w:val="21"/>
  </w:num>
  <w:num w:numId="5">
    <w:abstractNumId w:val="12"/>
  </w:num>
  <w:num w:numId="6">
    <w:abstractNumId w:val="27"/>
  </w:num>
  <w:num w:numId="7">
    <w:abstractNumId w:val="43"/>
  </w:num>
  <w:num w:numId="8">
    <w:abstractNumId w:val="71"/>
  </w:num>
  <w:num w:numId="9">
    <w:abstractNumId w:val="17"/>
  </w:num>
  <w:num w:numId="10">
    <w:abstractNumId w:val="5"/>
  </w:num>
  <w:num w:numId="11">
    <w:abstractNumId w:val="15"/>
  </w:num>
  <w:num w:numId="12">
    <w:abstractNumId w:val="26"/>
  </w:num>
  <w:num w:numId="13">
    <w:abstractNumId w:val="40"/>
  </w:num>
  <w:num w:numId="14">
    <w:abstractNumId w:val="28"/>
  </w:num>
  <w:num w:numId="15">
    <w:abstractNumId w:val="54"/>
  </w:num>
  <w:num w:numId="16">
    <w:abstractNumId w:val="61"/>
  </w:num>
  <w:num w:numId="17">
    <w:abstractNumId w:val="59"/>
  </w:num>
  <w:num w:numId="18">
    <w:abstractNumId w:val="32"/>
  </w:num>
  <w:num w:numId="19">
    <w:abstractNumId w:val="51"/>
  </w:num>
  <w:num w:numId="20">
    <w:abstractNumId w:val="47"/>
  </w:num>
  <w:num w:numId="21">
    <w:abstractNumId w:val="37"/>
  </w:num>
  <w:num w:numId="22">
    <w:abstractNumId w:val="68"/>
  </w:num>
  <w:num w:numId="23">
    <w:abstractNumId w:val="56"/>
  </w:num>
  <w:num w:numId="24">
    <w:abstractNumId w:val="29"/>
  </w:num>
  <w:num w:numId="25">
    <w:abstractNumId w:val="19"/>
  </w:num>
  <w:num w:numId="26">
    <w:abstractNumId w:val="55"/>
  </w:num>
  <w:num w:numId="27">
    <w:abstractNumId w:val="48"/>
  </w:num>
  <w:num w:numId="28">
    <w:abstractNumId w:val="8"/>
  </w:num>
  <w:num w:numId="29">
    <w:abstractNumId w:val="46"/>
  </w:num>
  <w:num w:numId="30">
    <w:abstractNumId w:val="2"/>
  </w:num>
  <w:num w:numId="31">
    <w:abstractNumId w:val="0"/>
  </w:num>
  <w:num w:numId="32">
    <w:abstractNumId w:val="10"/>
  </w:num>
  <w:num w:numId="33">
    <w:abstractNumId w:val="23"/>
  </w:num>
  <w:num w:numId="34">
    <w:abstractNumId w:val="24"/>
  </w:num>
  <w:num w:numId="35">
    <w:abstractNumId w:val="53"/>
  </w:num>
  <w:num w:numId="36">
    <w:abstractNumId w:val="58"/>
  </w:num>
  <w:num w:numId="37">
    <w:abstractNumId w:val="57"/>
  </w:num>
  <w:num w:numId="38">
    <w:abstractNumId w:val="4"/>
  </w:num>
  <w:num w:numId="39">
    <w:abstractNumId w:val="62"/>
  </w:num>
  <w:num w:numId="40">
    <w:abstractNumId w:val="52"/>
  </w:num>
  <w:num w:numId="41">
    <w:abstractNumId w:val="20"/>
  </w:num>
  <w:num w:numId="42">
    <w:abstractNumId w:val="50"/>
  </w:num>
  <w:num w:numId="43">
    <w:abstractNumId w:val="60"/>
  </w:num>
  <w:num w:numId="44">
    <w:abstractNumId w:val="36"/>
  </w:num>
  <w:num w:numId="45">
    <w:abstractNumId w:val="64"/>
  </w:num>
  <w:num w:numId="46">
    <w:abstractNumId w:val="39"/>
  </w:num>
  <w:num w:numId="47">
    <w:abstractNumId w:val="73"/>
  </w:num>
  <w:num w:numId="48">
    <w:abstractNumId w:val="1"/>
  </w:num>
  <w:num w:numId="49">
    <w:abstractNumId w:val="63"/>
  </w:num>
  <w:num w:numId="50">
    <w:abstractNumId w:val="22"/>
  </w:num>
  <w:num w:numId="51">
    <w:abstractNumId w:val="34"/>
  </w:num>
  <w:num w:numId="52">
    <w:abstractNumId w:val="16"/>
  </w:num>
  <w:num w:numId="53">
    <w:abstractNumId w:val="14"/>
  </w:num>
  <w:num w:numId="54">
    <w:abstractNumId w:val="30"/>
  </w:num>
  <w:num w:numId="55">
    <w:abstractNumId w:val="49"/>
  </w:num>
  <w:num w:numId="56">
    <w:abstractNumId w:val="69"/>
  </w:num>
  <w:num w:numId="57">
    <w:abstractNumId w:val="44"/>
  </w:num>
  <w:num w:numId="58">
    <w:abstractNumId w:val="42"/>
  </w:num>
  <w:num w:numId="59">
    <w:abstractNumId w:val="41"/>
  </w:num>
  <w:num w:numId="60">
    <w:abstractNumId w:val="35"/>
  </w:num>
  <w:num w:numId="61">
    <w:abstractNumId w:val="9"/>
  </w:num>
  <w:num w:numId="62">
    <w:abstractNumId w:val="45"/>
  </w:num>
  <w:num w:numId="63">
    <w:abstractNumId w:val="25"/>
  </w:num>
  <w:num w:numId="64">
    <w:abstractNumId w:val="33"/>
  </w:num>
  <w:num w:numId="65">
    <w:abstractNumId w:val="18"/>
  </w:num>
  <w:num w:numId="66">
    <w:abstractNumId w:val="65"/>
  </w:num>
  <w:num w:numId="67">
    <w:abstractNumId w:val="13"/>
  </w:num>
  <w:num w:numId="68">
    <w:abstractNumId w:val="38"/>
  </w:num>
  <w:num w:numId="69">
    <w:abstractNumId w:val="31"/>
  </w:num>
  <w:num w:numId="70">
    <w:abstractNumId w:val="11"/>
  </w:num>
  <w:num w:numId="71">
    <w:abstractNumId w:val="3"/>
  </w:num>
  <w:num w:numId="72">
    <w:abstractNumId w:val="7"/>
  </w:num>
  <w:num w:numId="73">
    <w:abstractNumId w:val="6"/>
  </w:num>
  <w:num w:numId="74">
    <w:abstractNumId w:val="7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756"/>
    <w:rsid w:val="00003136"/>
    <w:rsid w:val="000203B9"/>
    <w:rsid w:val="0002654B"/>
    <w:rsid w:val="00027511"/>
    <w:rsid w:val="00045DC3"/>
    <w:rsid w:val="00060964"/>
    <w:rsid w:val="00063F4A"/>
    <w:rsid w:val="0006674A"/>
    <w:rsid w:val="000753FA"/>
    <w:rsid w:val="000A6079"/>
    <w:rsid w:val="000B4317"/>
    <w:rsid w:val="000B6846"/>
    <w:rsid w:val="000B6960"/>
    <w:rsid w:val="000B72AB"/>
    <w:rsid w:val="000F78D0"/>
    <w:rsid w:val="00130DD2"/>
    <w:rsid w:val="00140531"/>
    <w:rsid w:val="00143794"/>
    <w:rsid w:val="00144CA9"/>
    <w:rsid w:val="00162B63"/>
    <w:rsid w:val="00167FF0"/>
    <w:rsid w:val="00170F3E"/>
    <w:rsid w:val="001710D1"/>
    <w:rsid w:val="00171C6F"/>
    <w:rsid w:val="0017561F"/>
    <w:rsid w:val="00181BE2"/>
    <w:rsid w:val="00191BDC"/>
    <w:rsid w:val="00197FD0"/>
    <w:rsid w:val="001A4791"/>
    <w:rsid w:val="001B0E50"/>
    <w:rsid w:val="001C0B5C"/>
    <w:rsid w:val="001C391F"/>
    <w:rsid w:val="001D29C0"/>
    <w:rsid w:val="001D4CA6"/>
    <w:rsid w:val="00203703"/>
    <w:rsid w:val="002161FE"/>
    <w:rsid w:val="00216A2C"/>
    <w:rsid w:val="00227980"/>
    <w:rsid w:val="002450C7"/>
    <w:rsid w:val="00245FB5"/>
    <w:rsid w:val="00257EBB"/>
    <w:rsid w:val="002613E6"/>
    <w:rsid w:val="00266B1C"/>
    <w:rsid w:val="0027693F"/>
    <w:rsid w:val="002A1B01"/>
    <w:rsid w:val="002B4F4D"/>
    <w:rsid w:val="002C5DA7"/>
    <w:rsid w:val="002C6284"/>
    <w:rsid w:val="002C76FB"/>
    <w:rsid w:val="002F0B34"/>
    <w:rsid w:val="002F3108"/>
    <w:rsid w:val="0030297E"/>
    <w:rsid w:val="00325F57"/>
    <w:rsid w:val="00334500"/>
    <w:rsid w:val="003351CA"/>
    <w:rsid w:val="00335DC8"/>
    <w:rsid w:val="00335E52"/>
    <w:rsid w:val="003538C5"/>
    <w:rsid w:val="00360A59"/>
    <w:rsid w:val="00361162"/>
    <w:rsid w:val="00373D81"/>
    <w:rsid w:val="00377B32"/>
    <w:rsid w:val="003826D6"/>
    <w:rsid w:val="0038636A"/>
    <w:rsid w:val="00396D94"/>
    <w:rsid w:val="003B00B8"/>
    <w:rsid w:val="003D0AD5"/>
    <w:rsid w:val="003D38DC"/>
    <w:rsid w:val="003D5F7E"/>
    <w:rsid w:val="00412300"/>
    <w:rsid w:val="00433A94"/>
    <w:rsid w:val="00442721"/>
    <w:rsid w:val="0044539B"/>
    <w:rsid w:val="0044697D"/>
    <w:rsid w:val="00447F7A"/>
    <w:rsid w:val="00453165"/>
    <w:rsid w:val="00490B70"/>
    <w:rsid w:val="004B1B34"/>
    <w:rsid w:val="004B6AA3"/>
    <w:rsid w:val="004C3B33"/>
    <w:rsid w:val="004D0509"/>
    <w:rsid w:val="00500B61"/>
    <w:rsid w:val="00501EA6"/>
    <w:rsid w:val="00512338"/>
    <w:rsid w:val="0052089C"/>
    <w:rsid w:val="00524171"/>
    <w:rsid w:val="005266C7"/>
    <w:rsid w:val="00537503"/>
    <w:rsid w:val="005434D8"/>
    <w:rsid w:val="00563402"/>
    <w:rsid w:val="00570721"/>
    <w:rsid w:val="005B28E1"/>
    <w:rsid w:val="005B4F9B"/>
    <w:rsid w:val="005D1DA7"/>
    <w:rsid w:val="005D6813"/>
    <w:rsid w:val="005F0344"/>
    <w:rsid w:val="00606858"/>
    <w:rsid w:val="0060701E"/>
    <w:rsid w:val="00611A6F"/>
    <w:rsid w:val="00612965"/>
    <w:rsid w:val="00613425"/>
    <w:rsid w:val="0061388E"/>
    <w:rsid w:val="00627B95"/>
    <w:rsid w:val="00634725"/>
    <w:rsid w:val="00643456"/>
    <w:rsid w:val="0064512C"/>
    <w:rsid w:val="0064615A"/>
    <w:rsid w:val="00657FC3"/>
    <w:rsid w:val="0066385E"/>
    <w:rsid w:val="00670756"/>
    <w:rsid w:val="00683795"/>
    <w:rsid w:val="006B3564"/>
    <w:rsid w:val="006B6499"/>
    <w:rsid w:val="006C5462"/>
    <w:rsid w:val="006D7145"/>
    <w:rsid w:val="006E5DB1"/>
    <w:rsid w:val="006F505F"/>
    <w:rsid w:val="00701E80"/>
    <w:rsid w:val="00702651"/>
    <w:rsid w:val="00706FDF"/>
    <w:rsid w:val="00752565"/>
    <w:rsid w:val="00753EB5"/>
    <w:rsid w:val="00757F14"/>
    <w:rsid w:val="007815D9"/>
    <w:rsid w:val="00782CDB"/>
    <w:rsid w:val="007921E7"/>
    <w:rsid w:val="0079535D"/>
    <w:rsid w:val="007A4AE5"/>
    <w:rsid w:val="007A6AB7"/>
    <w:rsid w:val="007B618E"/>
    <w:rsid w:val="007C107E"/>
    <w:rsid w:val="007C5953"/>
    <w:rsid w:val="007D743F"/>
    <w:rsid w:val="007E67AE"/>
    <w:rsid w:val="008065E6"/>
    <w:rsid w:val="008216DA"/>
    <w:rsid w:val="00824B8F"/>
    <w:rsid w:val="00824FDF"/>
    <w:rsid w:val="008301CD"/>
    <w:rsid w:val="00860F0A"/>
    <w:rsid w:val="0087674B"/>
    <w:rsid w:val="008A0883"/>
    <w:rsid w:val="008A1AF7"/>
    <w:rsid w:val="008B2ABB"/>
    <w:rsid w:val="008C62C7"/>
    <w:rsid w:val="008C6ACD"/>
    <w:rsid w:val="008D0023"/>
    <w:rsid w:val="008D665E"/>
    <w:rsid w:val="008D734F"/>
    <w:rsid w:val="008D7621"/>
    <w:rsid w:val="008F010F"/>
    <w:rsid w:val="008F089A"/>
    <w:rsid w:val="009038F4"/>
    <w:rsid w:val="00914EF7"/>
    <w:rsid w:val="00924C44"/>
    <w:rsid w:val="009263B6"/>
    <w:rsid w:val="00926CF4"/>
    <w:rsid w:val="00940366"/>
    <w:rsid w:val="00954ACB"/>
    <w:rsid w:val="00970632"/>
    <w:rsid w:val="009907C0"/>
    <w:rsid w:val="00994764"/>
    <w:rsid w:val="009A6401"/>
    <w:rsid w:val="009C42C6"/>
    <w:rsid w:val="009C4C8C"/>
    <w:rsid w:val="009C7AD0"/>
    <w:rsid w:val="009D4500"/>
    <w:rsid w:val="009E140D"/>
    <w:rsid w:val="00A1411D"/>
    <w:rsid w:val="00A205C0"/>
    <w:rsid w:val="00A5392D"/>
    <w:rsid w:val="00A8767C"/>
    <w:rsid w:val="00A959F1"/>
    <w:rsid w:val="00AB349C"/>
    <w:rsid w:val="00AC47F4"/>
    <w:rsid w:val="00AC6DBE"/>
    <w:rsid w:val="00AF00BD"/>
    <w:rsid w:val="00B04923"/>
    <w:rsid w:val="00B110B0"/>
    <w:rsid w:val="00B114EA"/>
    <w:rsid w:val="00B200BD"/>
    <w:rsid w:val="00B3497D"/>
    <w:rsid w:val="00B34F5A"/>
    <w:rsid w:val="00B37508"/>
    <w:rsid w:val="00B64ED9"/>
    <w:rsid w:val="00B826C2"/>
    <w:rsid w:val="00B95710"/>
    <w:rsid w:val="00B96F41"/>
    <w:rsid w:val="00BC41B5"/>
    <w:rsid w:val="00BC6347"/>
    <w:rsid w:val="00BD0E53"/>
    <w:rsid w:val="00BD2CF1"/>
    <w:rsid w:val="00BE3A78"/>
    <w:rsid w:val="00BF07D6"/>
    <w:rsid w:val="00C110DC"/>
    <w:rsid w:val="00C12DEB"/>
    <w:rsid w:val="00C17C23"/>
    <w:rsid w:val="00C32CEA"/>
    <w:rsid w:val="00C3699E"/>
    <w:rsid w:val="00C66E2B"/>
    <w:rsid w:val="00C752FE"/>
    <w:rsid w:val="00C83BB3"/>
    <w:rsid w:val="00C92AA4"/>
    <w:rsid w:val="00CB2C89"/>
    <w:rsid w:val="00CB4A99"/>
    <w:rsid w:val="00CD6416"/>
    <w:rsid w:val="00CF114B"/>
    <w:rsid w:val="00D01C6C"/>
    <w:rsid w:val="00D21732"/>
    <w:rsid w:val="00D22BFF"/>
    <w:rsid w:val="00D278F8"/>
    <w:rsid w:val="00D3009A"/>
    <w:rsid w:val="00D3699F"/>
    <w:rsid w:val="00D43ADC"/>
    <w:rsid w:val="00D460EF"/>
    <w:rsid w:val="00D565C8"/>
    <w:rsid w:val="00D71951"/>
    <w:rsid w:val="00D9492B"/>
    <w:rsid w:val="00D96A48"/>
    <w:rsid w:val="00DB052D"/>
    <w:rsid w:val="00DB4E99"/>
    <w:rsid w:val="00DB6EF9"/>
    <w:rsid w:val="00DC4AE9"/>
    <w:rsid w:val="00DE2CBF"/>
    <w:rsid w:val="00DF630F"/>
    <w:rsid w:val="00DF714C"/>
    <w:rsid w:val="00E17FD1"/>
    <w:rsid w:val="00E2055C"/>
    <w:rsid w:val="00E24DA6"/>
    <w:rsid w:val="00E35E74"/>
    <w:rsid w:val="00E43D45"/>
    <w:rsid w:val="00E82271"/>
    <w:rsid w:val="00EA30A6"/>
    <w:rsid w:val="00EA4906"/>
    <w:rsid w:val="00EB19F0"/>
    <w:rsid w:val="00EC580B"/>
    <w:rsid w:val="00ED7201"/>
    <w:rsid w:val="00EF214E"/>
    <w:rsid w:val="00F035BF"/>
    <w:rsid w:val="00F26A2D"/>
    <w:rsid w:val="00F43553"/>
    <w:rsid w:val="00F52351"/>
    <w:rsid w:val="00F70FB9"/>
    <w:rsid w:val="00F71BE7"/>
    <w:rsid w:val="00F84025"/>
    <w:rsid w:val="00F96766"/>
    <w:rsid w:val="00FA3AED"/>
    <w:rsid w:val="00FB228B"/>
    <w:rsid w:val="00FB6051"/>
    <w:rsid w:val="00FB7B3C"/>
    <w:rsid w:val="00FC4C69"/>
    <w:rsid w:val="00FC79F1"/>
    <w:rsid w:val="00FD2BA9"/>
    <w:rsid w:val="00FD414F"/>
    <w:rsid w:val="00FE6944"/>
    <w:rsid w:val="00FF0E02"/>
    <w:rsid w:val="00FF2DE3"/>
    <w:rsid w:val="00FF33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9A8BF"/>
  <w15:docId w15:val="{92D45347-42B1-4A3B-AE0D-F2B58BE28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imes New Roman"/>
        <w:color w:val="000000" w:themeColor="text1"/>
        <w:sz w:val="24"/>
        <w:szCs w:val="22"/>
        <w:lang w:val="en-AU" w:eastAsia="en-US" w:bidi="ar-SA"/>
      </w:rPr>
    </w:rPrDefault>
    <w:pPrDefault>
      <w:pPr>
        <w:spacing w:before="120"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CA9"/>
    <w:rPr>
      <w:rFonts w:ascii="Calibri" w:eastAsia="MS Mincho" w:hAnsi="Calibri"/>
      <w:color w:val="auto"/>
      <w:sz w:val="22"/>
      <w:szCs w:val="20"/>
      <w:lang w:eastAsia="en-AU"/>
    </w:rPr>
  </w:style>
  <w:style w:type="paragraph" w:styleId="Heading1">
    <w:name w:val="heading 1"/>
    <w:basedOn w:val="Normal"/>
    <w:next w:val="Normal"/>
    <w:link w:val="Heading1Char"/>
    <w:uiPriority w:val="9"/>
    <w:qFormat/>
    <w:rsid w:val="00AF00BD"/>
    <w:pPr>
      <w:keepNext/>
      <w:keepLines/>
      <w:spacing w:before="240"/>
      <w:outlineLvl w:val="0"/>
    </w:pPr>
    <w:rPr>
      <w:rFonts w:asciiTheme="majorHAnsi" w:eastAsiaTheme="majorEastAsia" w:hAnsiTheme="majorHAnsi" w:cstheme="majorBidi"/>
      <w:bCs/>
      <w:color w:val="7030A0"/>
      <w:sz w:val="36"/>
      <w:szCs w:val="36"/>
    </w:rPr>
  </w:style>
  <w:style w:type="paragraph" w:styleId="Heading2">
    <w:name w:val="heading 2"/>
    <w:basedOn w:val="Normal"/>
    <w:next w:val="Normal"/>
    <w:link w:val="Heading2Char"/>
    <w:autoRedefine/>
    <w:uiPriority w:val="99"/>
    <w:rsid w:val="00EF214E"/>
    <w:pPr>
      <w:widowControl w:val="0"/>
      <w:autoSpaceDE w:val="0"/>
      <w:autoSpaceDN w:val="0"/>
      <w:adjustRightInd w:val="0"/>
      <w:ind w:left="1440" w:hanging="360"/>
      <w:outlineLvl w:val="1"/>
    </w:pPr>
    <w:rPr>
      <w:rFonts w:ascii="Times New Roman" w:hAnsi="Times New Roman" w:cstheme="minorBidi"/>
      <w:color w:val="000000"/>
      <w:kern w:val="24"/>
      <w:sz w:val="20"/>
      <w:szCs w:val="56"/>
      <w:lang w:val="en-US"/>
    </w:rPr>
  </w:style>
  <w:style w:type="paragraph" w:styleId="Heading3">
    <w:name w:val="heading 3"/>
    <w:basedOn w:val="Normal"/>
    <w:next w:val="Normal"/>
    <w:link w:val="Heading3Char"/>
    <w:uiPriority w:val="9"/>
    <w:unhideWhenUsed/>
    <w:qFormat/>
    <w:rsid w:val="00926CF4"/>
    <w:pPr>
      <w:keepNext/>
      <w:keepLines/>
      <w:spacing w:before="200"/>
      <w:outlineLvl w:val="2"/>
    </w:pPr>
    <w:rPr>
      <w:rFonts w:asciiTheme="majorHAnsi" w:eastAsiaTheme="majorEastAsia" w:hAnsiTheme="majorHAnsi" w:cstheme="majorBidi"/>
      <w:b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EF214E"/>
    <w:rPr>
      <w:rFonts w:ascii="Times New Roman" w:hAnsi="Times New Roman"/>
      <w:color w:val="000000"/>
      <w:kern w:val="24"/>
      <w:sz w:val="20"/>
      <w:szCs w:val="56"/>
      <w:lang w:val="en-US"/>
    </w:rPr>
  </w:style>
  <w:style w:type="paragraph" w:styleId="Title">
    <w:name w:val="Title"/>
    <w:basedOn w:val="Normal"/>
    <w:next w:val="Normal"/>
    <w:link w:val="TitleChar"/>
    <w:uiPriority w:val="99"/>
    <w:qFormat/>
    <w:rsid w:val="00AF00BD"/>
    <w:pPr>
      <w:pBdr>
        <w:bottom w:val="single" w:sz="8" w:space="4" w:color="4F81BD" w:themeColor="accent1"/>
      </w:pBdr>
      <w:spacing w:before="0" w:after="300"/>
      <w:contextualSpacing/>
    </w:pPr>
    <w:rPr>
      <w:rFonts w:asciiTheme="majorHAnsi" w:eastAsiaTheme="majorEastAsia" w:hAnsiTheme="majorHAnsi" w:cstheme="majorBidi"/>
      <w:color w:val="4A206A"/>
      <w:spacing w:val="5"/>
      <w:kern w:val="28"/>
      <w:sz w:val="36"/>
      <w:szCs w:val="52"/>
      <w14:textFill>
        <w14:solidFill>
          <w14:srgbClr w14:val="4A206A">
            <w14:lumMod w14:val="75000"/>
          </w14:srgbClr>
        </w14:solidFill>
      </w14:textFill>
    </w:rPr>
  </w:style>
  <w:style w:type="character" w:customStyle="1" w:styleId="TitleChar">
    <w:name w:val="Title Char"/>
    <w:basedOn w:val="DefaultParagraphFont"/>
    <w:link w:val="Title"/>
    <w:uiPriority w:val="99"/>
    <w:rsid w:val="00AF00BD"/>
    <w:rPr>
      <w:rFonts w:asciiTheme="majorHAnsi" w:eastAsiaTheme="majorEastAsia" w:hAnsiTheme="majorHAnsi" w:cstheme="majorBidi"/>
      <w:color w:val="4A206A"/>
      <w:spacing w:val="5"/>
      <w:kern w:val="28"/>
      <w:sz w:val="36"/>
      <w:szCs w:val="52"/>
      <w14:textFill>
        <w14:solidFill>
          <w14:srgbClr w14:val="4A206A">
            <w14:lumMod w14:val="75000"/>
          </w14:srgbClr>
        </w14:solidFill>
      </w14:textFill>
    </w:rPr>
  </w:style>
  <w:style w:type="table" w:styleId="TableGrid">
    <w:name w:val="Table Grid"/>
    <w:basedOn w:val="TableNormal"/>
    <w:uiPriority w:val="39"/>
    <w:rsid w:val="00670756"/>
    <w:pPr>
      <w:spacing w:before="0" w:after="0"/>
    </w:pPr>
    <w:rPr>
      <w:rFonts w:ascii="Times New Roman" w:eastAsia="MS Mincho" w:hAnsi="Times New Roman"/>
      <w:color w:val="auto"/>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37503"/>
    <w:pPr>
      <w:contextualSpacing/>
    </w:pPr>
    <w:rPr>
      <w:rFonts w:ascii="Times New Roman" w:eastAsia="MS Mincho" w:hAnsi="Times New Roman"/>
      <w:color w:val="auto"/>
      <w:sz w:val="20"/>
      <w:szCs w:val="20"/>
      <w:lang w:eastAsia="en-AU"/>
    </w:rPr>
  </w:style>
  <w:style w:type="paragraph" w:styleId="FootnoteText">
    <w:name w:val="footnote text"/>
    <w:basedOn w:val="Normal"/>
    <w:link w:val="FootnoteTextChar"/>
    <w:uiPriority w:val="99"/>
    <w:unhideWhenUsed/>
    <w:rsid w:val="008C6ACD"/>
    <w:pPr>
      <w:spacing w:before="0" w:after="0"/>
    </w:pPr>
    <w:rPr>
      <w:sz w:val="20"/>
    </w:rPr>
  </w:style>
  <w:style w:type="character" w:customStyle="1" w:styleId="FootnoteTextChar">
    <w:name w:val="Footnote Text Char"/>
    <w:basedOn w:val="DefaultParagraphFont"/>
    <w:link w:val="FootnoteText"/>
    <w:uiPriority w:val="99"/>
    <w:rsid w:val="008C6ACD"/>
    <w:rPr>
      <w:sz w:val="20"/>
      <w:szCs w:val="20"/>
    </w:rPr>
  </w:style>
  <w:style w:type="character" w:styleId="FootnoteReference">
    <w:name w:val="footnote reference"/>
    <w:basedOn w:val="DefaultParagraphFont"/>
    <w:uiPriority w:val="99"/>
    <w:semiHidden/>
    <w:unhideWhenUsed/>
    <w:rsid w:val="008C6ACD"/>
    <w:rPr>
      <w:vertAlign w:val="superscript"/>
    </w:rPr>
  </w:style>
  <w:style w:type="character" w:customStyle="1" w:styleId="Heading1Char">
    <w:name w:val="Heading 1 Char"/>
    <w:basedOn w:val="DefaultParagraphFont"/>
    <w:link w:val="Heading1"/>
    <w:uiPriority w:val="9"/>
    <w:rsid w:val="00AF00BD"/>
    <w:rPr>
      <w:rFonts w:asciiTheme="majorHAnsi" w:eastAsiaTheme="majorEastAsia" w:hAnsiTheme="majorHAnsi" w:cstheme="majorBidi"/>
      <w:bCs/>
      <w:color w:val="7030A0"/>
      <w:sz w:val="36"/>
      <w:szCs w:val="36"/>
    </w:rPr>
  </w:style>
  <w:style w:type="paragraph" w:styleId="BalloonText">
    <w:name w:val="Balloon Text"/>
    <w:basedOn w:val="Normal"/>
    <w:link w:val="BalloonTextChar"/>
    <w:uiPriority w:val="99"/>
    <w:semiHidden/>
    <w:unhideWhenUsed/>
    <w:rsid w:val="007D74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43F"/>
    <w:rPr>
      <w:rFonts w:ascii="Tahoma" w:hAnsi="Tahoma" w:cs="Tahoma"/>
      <w:sz w:val="16"/>
      <w:szCs w:val="16"/>
    </w:rPr>
  </w:style>
  <w:style w:type="paragraph" w:styleId="ListParagraph">
    <w:name w:val="List Paragraph"/>
    <w:basedOn w:val="Normal"/>
    <w:uiPriority w:val="34"/>
    <w:qFormat/>
    <w:rsid w:val="003D0AD5"/>
    <w:pPr>
      <w:numPr>
        <w:numId w:val="2"/>
      </w:numPr>
      <w:contextualSpacing/>
    </w:pPr>
    <w:rPr>
      <w:rFonts w:asciiTheme="minorHAnsi" w:hAnsiTheme="minorHAnsi"/>
    </w:rPr>
  </w:style>
  <w:style w:type="paragraph" w:styleId="Quote">
    <w:name w:val="Quote"/>
    <w:aliases w:val="Table"/>
    <w:basedOn w:val="Normal"/>
    <w:next w:val="Normal"/>
    <w:link w:val="QuoteChar"/>
    <w:uiPriority w:val="99"/>
    <w:qFormat/>
    <w:rsid w:val="00144CA9"/>
    <w:rPr>
      <w:rFonts w:asciiTheme="minorHAnsi" w:hAnsiTheme="minorHAnsi"/>
      <w:iCs/>
      <w:sz w:val="20"/>
    </w:rPr>
  </w:style>
  <w:style w:type="character" w:customStyle="1" w:styleId="QuoteChar">
    <w:name w:val="Quote Char"/>
    <w:aliases w:val="Table Char"/>
    <w:basedOn w:val="DefaultParagraphFont"/>
    <w:link w:val="Quote"/>
    <w:uiPriority w:val="99"/>
    <w:rsid w:val="00144CA9"/>
    <w:rPr>
      <w:rFonts w:asciiTheme="minorHAnsi" w:eastAsia="MS Mincho" w:hAnsiTheme="minorHAnsi"/>
      <w:iCs/>
      <w:color w:val="auto"/>
      <w:sz w:val="20"/>
      <w:szCs w:val="20"/>
      <w:lang w:eastAsia="en-AU"/>
    </w:rPr>
  </w:style>
  <w:style w:type="paragraph" w:styleId="NormalWeb">
    <w:name w:val="Normal (Web)"/>
    <w:basedOn w:val="Normal"/>
    <w:uiPriority w:val="99"/>
    <w:unhideWhenUsed/>
    <w:rsid w:val="009263B6"/>
    <w:pPr>
      <w:spacing w:before="100" w:beforeAutospacing="1" w:after="100" w:afterAutospacing="1"/>
    </w:pPr>
    <w:rPr>
      <w:rFonts w:ascii="Times New Roman" w:eastAsiaTheme="minorEastAsia" w:hAnsi="Times New Roman"/>
      <w:szCs w:val="24"/>
    </w:rPr>
  </w:style>
  <w:style w:type="character" w:customStyle="1" w:styleId="Heading3Char">
    <w:name w:val="Heading 3 Char"/>
    <w:basedOn w:val="DefaultParagraphFont"/>
    <w:link w:val="Heading3"/>
    <w:uiPriority w:val="9"/>
    <w:rsid w:val="00926CF4"/>
    <w:rPr>
      <w:rFonts w:asciiTheme="majorHAnsi" w:eastAsiaTheme="majorEastAsia" w:hAnsiTheme="majorHAnsi" w:cstheme="majorBidi"/>
      <w:bCs/>
      <w:color w:val="7030A0"/>
      <w:sz w:val="22"/>
      <w:szCs w:val="20"/>
      <w:lang w:eastAsia="en-AU"/>
    </w:rPr>
  </w:style>
  <w:style w:type="character" w:styleId="Hyperlink">
    <w:name w:val="Hyperlink"/>
    <w:basedOn w:val="DefaultParagraphFont"/>
    <w:uiPriority w:val="99"/>
    <w:unhideWhenUsed/>
    <w:rsid w:val="00512338"/>
    <w:rPr>
      <w:color w:val="0000FF" w:themeColor="hyperlink"/>
      <w:u w:val="single"/>
    </w:rPr>
  </w:style>
  <w:style w:type="paragraph" w:styleId="Header">
    <w:name w:val="header"/>
    <w:basedOn w:val="Normal"/>
    <w:link w:val="HeaderChar"/>
    <w:uiPriority w:val="99"/>
    <w:unhideWhenUsed/>
    <w:rsid w:val="00954ACB"/>
    <w:pPr>
      <w:tabs>
        <w:tab w:val="center" w:pos="4513"/>
        <w:tab w:val="right" w:pos="9026"/>
      </w:tabs>
      <w:spacing w:before="0" w:after="0"/>
    </w:pPr>
  </w:style>
  <w:style w:type="character" w:customStyle="1" w:styleId="HeaderChar">
    <w:name w:val="Header Char"/>
    <w:basedOn w:val="DefaultParagraphFont"/>
    <w:link w:val="Header"/>
    <w:uiPriority w:val="99"/>
    <w:rsid w:val="00954ACB"/>
    <w:rPr>
      <w:rFonts w:ascii="Calibri" w:eastAsia="MS Mincho" w:hAnsi="Calibri"/>
      <w:color w:val="auto"/>
      <w:sz w:val="22"/>
      <w:szCs w:val="20"/>
      <w:lang w:eastAsia="en-AU"/>
    </w:rPr>
  </w:style>
  <w:style w:type="paragraph" w:styleId="Footer">
    <w:name w:val="footer"/>
    <w:basedOn w:val="Normal"/>
    <w:link w:val="FooterChar"/>
    <w:uiPriority w:val="99"/>
    <w:unhideWhenUsed/>
    <w:rsid w:val="00954ACB"/>
    <w:pPr>
      <w:tabs>
        <w:tab w:val="center" w:pos="4513"/>
        <w:tab w:val="right" w:pos="9026"/>
      </w:tabs>
      <w:spacing w:before="0" w:after="0"/>
    </w:pPr>
  </w:style>
  <w:style w:type="character" w:customStyle="1" w:styleId="FooterChar">
    <w:name w:val="Footer Char"/>
    <w:basedOn w:val="DefaultParagraphFont"/>
    <w:link w:val="Footer"/>
    <w:uiPriority w:val="99"/>
    <w:rsid w:val="00954ACB"/>
    <w:rPr>
      <w:rFonts w:ascii="Calibri" w:eastAsia="MS Mincho" w:hAnsi="Calibri"/>
      <w:color w:val="auto"/>
      <w:sz w:val="22"/>
      <w:szCs w:val="20"/>
      <w:lang w:eastAsia="en-AU"/>
    </w:rPr>
  </w:style>
  <w:style w:type="character" w:styleId="CommentReference">
    <w:name w:val="annotation reference"/>
    <w:basedOn w:val="DefaultParagraphFont"/>
    <w:uiPriority w:val="99"/>
    <w:semiHidden/>
    <w:unhideWhenUsed/>
    <w:rsid w:val="00D565C8"/>
    <w:rPr>
      <w:sz w:val="16"/>
      <w:szCs w:val="16"/>
    </w:rPr>
  </w:style>
  <w:style w:type="paragraph" w:styleId="CommentText">
    <w:name w:val="annotation text"/>
    <w:basedOn w:val="Normal"/>
    <w:link w:val="CommentTextChar"/>
    <w:uiPriority w:val="99"/>
    <w:semiHidden/>
    <w:unhideWhenUsed/>
    <w:rsid w:val="00D565C8"/>
    <w:rPr>
      <w:sz w:val="20"/>
    </w:rPr>
  </w:style>
  <w:style w:type="character" w:customStyle="1" w:styleId="CommentTextChar">
    <w:name w:val="Comment Text Char"/>
    <w:basedOn w:val="DefaultParagraphFont"/>
    <w:link w:val="CommentText"/>
    <w:uiPriority w:val="99"/>
    <w:semiHidden/>
    <w:rsid w:val="00D565C8"/>
    <w:rPr>
      <w:rFonts w:ascii="Calibri" w:eastAsia="MS Mincho" w:hAnsi="Calibri"/>
      <w:color w:val="auto"/>
      <w:sz w:val="20"/>
      <w:szCs w:val="20"/>
      <w:lang w:eastAsia="en-AU"/>
    </w:rPr>
  </w:style>
  <w:style w:type="paragraph" w:styleId="CommentSubject">
    <w:name w:val="annotation subject"/>
    <w:basedOn w:val="CommentText"/>
    <w:next w:val="CommentText"/>
    <w:link w:val="CommentSubjectChar"/>
    <w:uiPriority w:val="99"/>
    <w:semiHidden/>
    <w:unhideWhenUsed/>
    <w:rsid w:val="00D565C8"/>
    <w:rPr>
      <w:b/>
      <w:bCs/>
    </w:rPr>
  </w:style>
  <w:style w:type="character" w:customStyle="1" w:styleId="CommentSubjectChar">
    <w:name w:val="Comment Subject Char"/>
    <w:basedOn w:val="CommentTextChar"/>
    <w:link w:val="CommentSubject"/>
    <w:uiPriority w:val="99"/>
    <w:semiHidden/>
    <w:rsid w:val="00D565C8"/>
    <w:rPr>
      <w:rFonts w:ascii="Calibri" w:eastAsia="MS Mincho" w:hAnsi="Calibri"/>
      <w:b/>
      <w:bCs/>
      <w:color w:val="auto"/>
      <w:sz w:val="20"/>
      <w:szCs w:val="20"/>
      <w:lang w:eastAsia="en-AU"/>
    </w:rPr>
  </w:style>
  <w:style w:type="paragraph" w:styleId="Revision">
    <w:name w:val="Revision"/>
    <w:hidden/>
    <w:uiPriority w:val="99"/>
    <w:semiHidden/>
    <w:rsid w:val="001A4791"/>
    <w:pPr>
      <w:spacing w:before="0" w:after="0"/>
    </w:pPr>
    <w:rPr>
      <w:rFonts w:ascii="Calibri" w:eastAsia="MS Mincho" w:hAnsi="Calibri"/>
      <w:color w:val="auto"/>
      <w:sz w:val="22"/>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38270">
      <w:bodyDiv w:val="1"/>
      <w:marLeft w:val="0"/>
      <w:marRight w:val="0"/>
      <w:marTop w:val="0"/>
      <w:marBottom w:val="0"/>
      <w:divBdr>
        <w:top w:val="none" w:sz="0" w:space="0" w:color="auto"/>
        <w:left w:val="none" w:sz="0" w:space="0" w:color="auto"/>
        <w:bottom w:val="none" w:sz="0" w:space="0" w:color="auto"/>
        <w:right w:val="none" w:sz="0" w:space="0" w:color="auto"/>
      </w:divBdr>
    </w:div>
    <w:div w:id="310792841">
      <w:bodyDiv w:val="1"/>
      <w:marLeft w:val="0"/>
      <w:marRight w:val="0"/>
      <w:marTop w:val="0"/>
      <w:marBottom w:val="0"/>
      <w:divBdr>
        <w:top w:val="none" w:sz="0" w:space="0" w:color="auto"/>
        <w:left w:val="none" w:sz="0" w:space="0" w:color="auto"/>
        <w:bottom w:val="none" w:sz="0" w:space="0" w:color="auto"/>
        <w:right w:val="none" w:sz="0" w:space="0" w:color="auto"/>
      </w:divBdr>
    </w:div>
    <w:div w:id="657078917">
      <w:bodyDiv w:val="1"/>
      <w:marLeft w:val="0"/>
      <w:marRight w:val="0"/>
      <w:marTop w:val="0"/>
      <w:marBottom w:val="0"/>
      <w:divBdr>
        <w:top w:val="none" w:sz="0" w:space="0" w:color="auto"/>
        <w:left w:val="none" w:sz="0" w:space="0" w:color="auto"/>
        <w:bottom w:val="none" w:sz="0" w:space="0" w:color="auto"/>
        <w:right w:val="none" w:sz="0" w:space="0" w:color="auto"/>
      </w:divBdr>
    </w:div>
    <w:div w:id="1044983314">
      <w:bodyDiv w:val="1"/>
      <w:marLeft w:val="0"/>
      <w:marRight w:val="0"/>
      <w:marTop w:val="0"/>
      <w:marBottom w:val="0"/>
      <w:divBdr>
        <w:top w:val="none" w:sz="0" w:space="0" w:color="auto"/>
        <w:left w:val="none" w:sz="0" w:space="0" w:color="auto"/>
        <w:bottom w:val="none" w:sz="0" w:space="0" w:color="auto"/>
        <w:right w:val="none" w:sz="0" w:space="0" w:color="auto"/>
      </w:divBdr>
    </w:div>
    <w:div w:id="1767457641">
      <w:bodyDiv w:val="1"/>
      <w:marLeft w:val="0"/>
      <w:marRight w:val="0"/>
      <w:marTop w:val="0"/>
      <w:marBottom w:val="0"/>
      <w:divBdr>
        <w:top w:val="none" w:sz="0" w:space="0" w:color="auto"/>
        <w:left w:val="none" w:sz="0" w:space="0" w:color="auto"/>
        <w:bottom w:val="none" w:sz="0" w:space="0" w:color="auto"/>
        <w:right w:val="none" w:sz="0" w:space="0" w:color="auto"/>
      </w:divBdr>
    </w:div>
    <w:div w:id="1780294567">
      <w:bodyDiv w:val="1"/>
      <w:marLeft w:val="0"/>
      <w:marRight w:val="0"/>
      <w:marTop w:val="0"/>
      <w:marBottom w:val="0"/>
      <w:divBdr>
        <w:top w:val="none" w:sz="0" w:space="0" w:color="auto"/>
        <w:left w:val="none" w:sz="0" w:space="0" w:color="auto"/>
        <w:bottom w:val="none" w:sz="0" w:space="0" w:color="auto"/>
        <w:right w:val="none" w:sz="0" w:space="0" w:color="auto"/>
      </w:divBdr>
    </w:div>
    <w:div w:id="179794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careersinwine.com.a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SRV01\company\Industry%20statistics\SAWIA's%20compilations\SA%20Industry%20stats%202018\Document%20data%20-%20tables%20&amp;%20charts%20-%20Nov%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01\company\Industry%20statistics\SAWIA's%20compilations\SA%20industry%20stats%202017\Document%20data%20-%20tables%20&amp;%20charts%20-%20August%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Direct employment in SA wine industry</a:t>
            </a:r>
          </a:p>
        </c:rich>
      </c:tx>
      <c:overlay val="0"/>
      <c:spPr>
        <a:noFill/>
        <a:ln w="25400">
          <a:noFill/>
        </a:ln>
      </c:spPr>
    </c:title>
    <c:autoTitleDeleted val="0"/>
    <c:plotArea>
      <c:layout>
        <c:manualLayout>
          <c:layoutTarget val="inner"/>
          <c:xMode val="edge"/>
          <c:yMode val="edge"/>
          <c:x val="0.1227679909493484"/>
          <c:y val="0.18992330125400991"/>
          <c:w val="0.60267922829680121"/>
          <c:h val="0.68286964129483818"/>
        </c:manualLayout>
      </c:layout>
      <c:barChart>
        <c:barDir val="col"/>
        <c:grouping val="stacked"/>
        <c:varyColors val="0"/>
        <c:ser>
          <c:idx val="0"/>
          <c:order val="0"/>
          <c:tx>
            <c:strRef>
              <c:f>Employment!$D$28</c:f>
              <c:strCache>
                <c:ptCount val="1"/>
                <c:pt idx="0">
                  <c:v>Grapegrowing</c:v>
                </c:pt>
              </c:strCache>
            </c:strRef>
          </c:tx>
          <c:spPr>
            <a:solidFill>
              <a:srgbClr val="4F81BD"/>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Employment!$C$30:$C$34</c:f>
              <c:strCache>
                <c:ptCount val="5"/>
                <c:pt idx="0">
                  <c:v>1996</c:v>
                </c:pt>
                <c:pt idx="1">
                  <c:v>2001</c:v>
                </c:pt>
                <c:pt idx="2">
                  <c:v>2006</c:v>
                </c:pt>
                <c:pt idx="3">
                  <c:v>2011</c:v>
                </c:pt>
                <c:pt idx="4">
                  <c:v>2016</c:v>
                </c:pt>
              </c:strCache>
            </c:strRef>
          </c:cat>
          <c:val>
            <c:numRef>
              <c:f>Employment!$D$30:$D$34</c:f>
              <c:numCache>
                <c:formatCode>_-* #,##0_-;\-* #,##0_-;_-* "-"??_-;_-@_-</c:formatCode>
                <c:ptCount val="5"/>
                <c:pt idx="0">
                  <c:v>2649</c:v>
                </c:pt>
                <c:pt idx="1">
                  <c:v>6288</c:v>
                </c:pt>
                <c:pt idx="2">
                  <c:v>4259</c:v>
                </c:pt>
                <c:pt idx="3">
                  <c:v>2983</c:v>
                </c:pt>
                <c:pt idx="4">
                  <c:v>2694</c:v>
                </c:pt>
              </c:numCache>
            </c:numRef>
          </c:val>
          <c:extLst>
            <c:ext xmlns:c16="http://schemas.microsoft.com/office/drawing/2014/chart" uri="{C3380CC4-5D6E-409C-BE32-E72D297353CC}">
              <c16:uniqueId val="{00000000-26A1-4341-9332-14F36B961E99}"/>
            </c:ext>
          </c:extLst>
        </c:ser>
        <c:ser>
          <c:idx val="1"/>
          <c:order val="1"/>
          <c:tx>
            <c:strRef>
              <c:f>Employment!$E$28</c:f>
              <c:strCache>
                <c:ptCount val="1"/>
                <c:pt idx="0">
                  <c:v>Winemaking</c:v>
                </c:pt>
              </c:strCache>
            </c:strRef>
          </c:tx>
          <c:spPr>
            <a:solidFill>
              <a:srgbClr val="C0504D"/>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Employment!$C$30:$C$34</c:f>
              <c:strCache>
                <c:ptCount val="5"/>
                <c:pt idx="0">
                  <c:v>1996</c:v>
                </c:pt>
                <c:pt idx="1">
                  <c:v>2001</c:v>
                </c:pt>
                <c:pt idx="2">
                  <c:v>2006</c:v>
                </c:pt>
                <c:pt idx="3">
                  <c:v>2011</c:v>
                </c:pt>
                <c:pt idx="4">
                  <c:v>2016</c:v>
                </c:pt>
              </c:strCache>
            </c:strRef>
          </c:cat>
          <c:val>
            <c:numRef>
              <c:f>Employment!$E$30:$E$34</c:f>
              <c:numCache>
                <c:formatCode>_-* #,##0_-;\-* #,##0_-;_-* "-"??_-;_-@_-</c:formatCode>
                <c:ptCount val="5"/>
                <c:pt idx="0">
                  <c:v>3734</c:v>
                </c:pt>
                <c:pt idx="1">
                  <c:v>5672</c:v>
                </c:pt>
                <c:pt idx="2">
                  <c:v>6494</c:v>
                </c:pt>
                <c:pt idx="3">
                  <c:v>5720</c:v>
                </c:pt>
                <c:pt idx="4">
                  <c:v>5745</c:v>
                </c:pt>
              </c:numCache>
            </c:numRef>
          </c:val>
          <c:extLst>
            <c:ext xmlns:c16="http://schemas.microsoft.com/office/drawing/2014/chart" uri="{C3380CC4-5D6E-409C-BE32-E72D297353CC}">
              <c16:uniqueId val="{00000001-26A1-4341-9332-14F36B961E99}"/>
            </c:ext>
          </c:extLst>
        </c:ser>
        <c:dLbls>
          <c:showLegendKey val="0"/>
          <c:showVal val="0"/>
          <c:showCatName val="0"/>
          <c:showSerName val="0"/>
          <c:showPercent val="0"/>
          <c:showBubbleSize val="0"/>
        </c:dLbls>
        <c:gapWidth val="150"/>
        <c:overlap val="100"/>
        <c:axId val="447224488"/>
        <c:axId val="1"/>
      </c:barChart>
      <c:catAx>
        <c:axId val="447224488"/>
        <c:scaling>
          <c:orientation val="minMax"/>
        </c:scaling>
        <c:delete val="0"/>
        <c:axPos val="b"/>
        <c:numFmt formatCode="General" sourceLinked="1"/>
        <c:majorTickMark val="out"/>
        <c:minorTickMark val="none"/>
        <c:tickLblPos val="nextTo"/>
        <c:spPr>
          <a:ln w="3175">
            <a:solidFill>
              <a:srgbClr val="808080"/>
            </a:solidFill>
            <a:prstDash val="solid"/>
          </a:ln>
        </c:spPr>
        <c:crossAx val="1"/>
        <c:crosses val="autoZero"/>
        <c:auto val="1"/>
        <c:lblAlgn val="ctr"/>
        <c:lblOffset val="100"/>
        <c:noMultiLvlLbl val="0"/>
      </c:catAx>
      <c:valAx>
        <c:axId val="1"/>
        <c:scaling>
          <c:orientation val="minMax"/>
        </c:scaling>
        <c:delete val="0"/>
        <c:axPos val="l"/>
        <c:majorGridlines>
          <c:spPr>
            <a:ln w="3175">
              <a:solidFill>
                <a:srgbClr val="808080"/>
              </a:solidFill>
              <a:prstDash val="solid"/>
            </a:ln>
          </c:spPr>
        </c:majorGridlines>
        <c:numFmt formatCode="_-* #,##0_-;\-* #,##0_-;_-* &quot;-&quot;??_-;_-@_-" sourceLinked="1"/>
        <c:majorTickMark val="out"/>
        <c:minorTickMark val="none"/>
        <c:tickLblPos val="nextTo"/>
        <c:spPr>
          <a:ln w="3175">
            <a:solidFill>
              <a:srgbClr val="808080"/>
            </a:solidFill>
            <a:prstDash val="solid"/>
          </a:ln>
        </c:spPr>
        <c:crossAx val="447224488"/>
        <c:crosses val="autoZero"/>
        <c:crossBetween val="between"/>
      </c:valAx>
      <c:spPr>
        <a:solidFill>
          <a:srgbClr val="FFFFFF"/>
        </a:solidFill>
        <a:ln w="25400">
          <a:noFill/>
        </a:ln>
      </c:spPr>
    </c:plotArea>
    <c:legend>
      <c:legendPos val="r"/>
      <c:layout>
        <c:manualLayout>
          <c:xMode val="edge"/>
          <c:yMode val="edge"/>
          <c:x val="0.7566964285714286"/>
          <c:y val="0.66784452296819785"/>
          <c:w val="0.203125"/>
          <c:h val="0.18374558303886923"/>
        </c:manualLayout>
      </c:layout>
      <c:overlay val="0"/>
      <c:spPr>
        <a:noFill/>
        <a:ln w="25400">
          <a:noFill/>
        </a:ln>
      </c:sp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000000"/>
                </a:solidFill>
                <a:latin typeface="Calibri"/>
                <a:ea typeface="Calibri"/>
                <a:cs typeface="Calibri"/>
              </a:defRPr>
            </a:pPr>
            <a:r>
              <a:rPr lang="en-AU"/>
              <a:t>SA vineyard area - regional share</a:t>
            </a:r>
          </a:p>
        </c:rich>
      </c:tx>
      <c:layout>
        <c:manualLayout>
          <c:xMode val="edge"/>
          <c:yMode val="edge"/>
          <c:x val="0.21130595878110761"/>
          <c:y val="2.8119405591861091E-2"/>
        </c:manualLayout>
      </c:layout>
      <c:overlay val="0"/>
      <c:spPr>
        <a:noFill/>
        <a:ln w="25400">
          <a:noFill/>
        </a:ln>
      </c:spPr>
    </c:title>
    <c:autoTitleDeleted val="0"/>
    <c:plotArea>
      <c:layout>
        <c:manualLayout>
          <c:layoutTarget val="inner"/>
          <c:xMode val="edge"/>
          <c:yMode val="edge"/>
          <c:x val="0.34104078328289011"/>
          <c:y val="0.25131810193321619"/>
          <c:w val="0.31310241403090194"/>
          <c:h val="0.5711775043936731"/>
        </c:manualLayout>
      </c:layout>
      <c:pieChart>
        <c:varyColors val="1"/>
        <c:ser>
          <c:idx val="0"/>
          <c:order val="0"/>
          <c:spPr>
            <a:solidFill>
              <a:srgbClr val="9999FF"/>
            </a:solidFill>
            <a:ln w="12700">
              <a:solidFill>
                <a:srgbClr val="000000"/>
              </a:solidFill>
              <a:prstDash val="solid"/>
            </a:ln>
          </c:spPr>
          <c:explosion val="25"/>
          <c:dPt>
            <c:idx val="0"/>
            <c:bubble3D val="0"/>
            <c:extLst>
              <c:ext xmlns:c16="http://schemas.microsoft.com/office/drawing/2014/chart" uri="{C3380CC4-5D6E-409C-BE32-E72D297353CC}">
                <c16:uniqueId val="{00000000-306C-48AF-8A85-EDABA05118E3}"/>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306C-48AF-8A85-EDABA05118E3}"/>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306C-48AF-8A85-EDABA05118E3}"/>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306C-48AF-8A85-EDABA05118E3}"/>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306C-48AF-8A85-EDABA05118E3}"/>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306C-48AF-8A85-EDABA05118E3}"/>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306C-48AF-8A85-EDABA05118E3}"/>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306C-48AF-8A85-EDABA05118E3}"/>
              </c:ext>
            </c:extLst>
          </c:dPt>
          <c:dPt>
            <c:idx val="8"/>
            <c:bubble3D val="0"/>
            <c:spPr>
              <a:solidFill>
                <a:srgbClr val="00CCFF"/>
              </a:solidFill>
              <a:ln w="12700">
                <a:solidFill>
                  <a:srgbClr val="000000"/>
                </a:solidFill>
                <a:prstDash val="solid"/>
              </a:ln>
            </c:spPr>
            <c:extLst>
              <c:ext xmlns:c16="http://schemas.microsoft.com/office/drawing/2014/chart" uri="{C3380CC4-5D6E-409C-BE32-E72D297353CC}">
                <c16:uniqueId val="{00000010-306C-48AF-8A85-EDABA05118E3}"/>
              </c:ext>
            </c:extLst>
          </c:dPt>
          <c:dLbls>
            <c:numFmt formatCode="0%" sourceLinked="0"/>
            <c:spPr>
              <a:noFill/>
              <a:ln w="25400">
                <a:noFill/>
              </a:ln>
            </c:spPr>
            <c:txPr>
              <a:bodyPr wrap="square" lIns="38100" tIns="19050" rIns="38100" bIns="19050" anchor="ctr">
                <a:spAutoFit/>
              </a:bodyPr>
              <a:lstStyle/>
              <a:p>
                <a:pPr algn="ctr" rtl="1">
                  <a:defRPr sz="925" b="0" i="0" u="none" strike="noStrike" baseline="0">
                    <a:solidFill>
                      <a:srgbClr val="000000"/>
                    </a:solidFill>
                    <a:latin typeface="Calibri"/>
                    <a:ea typeface="Calibri"/>
                    <a:cs typeface="Calibri"/>
                  </a:defRPr>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'Vineyards - area'!$B$44:$B$52</c:f>
              <c:strCache>
                <c:ptCount val="9"/>
                <c:pt idx="0">
                  <c:v>Riverland</c:v>
                </c:pt>
                <c:pt idx="1">
                  <c:v>Barossa/Eden Valley</c:v>
                </c:pt>
                <c:pt idx="2">
                  <c:v>Coonawarra/Wrattonbully</c:v>
                </c:pt>
                <c:pt idx="3">
                  <c:v>McLaren Vale</c:v>
                </c:pt>
                <c:pt idx="4">
                  <c:v>Langhorne Creek</c:v>
                </c:pt>
                <c:pt idx="5">
                  <c:v>Clare Valley</c:v>
                </c:pt>
                <c:pt idx="6">
                  <c:v>Padthaway</c:v>
                </c:pt>
                <c:pt idx="7">
                  <c:v>Adelaide Hills</c:v>
                </c:pt>
                <c:pt idx="8">
                  <c:v>Other</c:v>
                </c:pt>
              </c:strCache>
            </c:strRef>
          </c:cat>
          <c:val>
            <c:numRef>
              <c:f>'Vineyards - area'!$C$44:$C$52</c:f>
              <c:numCache>
                <c:formatCode>#,##0</c:formatCode>
                <c:ptCount val="9"/>
                <c:pt idx="0">
                  <c:v>20340</c:v>
                </c:pt>
                <c:pt idx="1">
                  <c:v>13871</c:v>
                </c:pt>
                <c:pt idx="2">
                  <c:v>8506</c:v>
                </c:pt>
                <c:pt idx="3">
                  <c:v>7317</c:v>
                </c:pt>
                <c:pt idx="4">
                  <c:v>5852</c:v>
                </c:pt>
                <c:pt idx="5">
                  <c:v>5178</c:v>
                </c:pt>
                <c:pt idx="6">
                  <c:v>3889</c:v>
                </c:pt>
                <c:pt idx="7">
                  <c:v>3848</c:v>
                </c:pt>
                <c:pt idx="8">
                  <c:v>6398</c:v>
                </c:pt>
              </c:numCache>
            </c:numRef>
          </c:val>
          <c:extLst>
            <c:ext xmlns:c16="http://schemas.microsoft.com/office/drawing/2014/chart" uri="{C3380CC4-5D6E-409C-BE32-E72D297353CC}">
              <c16:uniqueId val="{00000011-306C-48AF-8A85-EDABA05118E3}"/>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BB5BF-F2EE-4A0F-9F63-D79F5391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6498</Words>
  <Characters>37040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WGCSA-Admin</dc:creator>
  <cp:lastModifiedBy>Lisa Bennier</cp:lastModifiedBy>
  <cp:revision>2</cp:revision>
  <cp:lastPrinted>2016-08-02T02:29:00Z</cp:lastPrinted>
  <dcterms:created xsi:type="dcterms:W3CDTF">2018-03-19T00:02:00Z</dcterms:created>
  <dcterms:modified xsi:type="dcterms:W3CDTF">2018-03-19T00:02:00Z</dcterms:modified>
</cp:coreProperties>
</file>